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E1A04" w14:textId="77777777" w:rsidR="009E2256" w:rsidRDefault="00C14B99" w:rsidP="00485115">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Nr.</w:t>
      </w:r>
      <w:r w:rsidR="00593AD8">
        <w:rPr>
          <w:rFonts w:ascii="Tahoma" w:eastAsiaTheme="minorEastAsia" w:hAnsi="Tahoma" w:cs="Tahoma"/>
          <w:sz w:val="28"/>
          <w:szCs w:val="28"/>
          <w:lang w:val="ro-RO"/>
        </w:rPr>
        <w:t xml:space="preserve"> </w:t>
      </w:r>
      <w:r w:rsidR="001F057D">
        <w:rPr>
          <w:rFonts w:ascii="Tahoma" w:eastAsiaTheme="minorEastAsia" w:hAnsi="Tahoma" w:cs="Tahoma"/>
          <w:sz w:val="28"/>
          <w:szCs w:val="28"/>
          <w:lang w:val="ro-RO"/>
        </w:rPr>
        <w:t>21</w:t>
      </w:r>
      <w:r>
        <w:rPr>
          <w:rFonts w:ascii="Tahoma" w:eastAsiaTheme="minorEastAsia" w:hAnsi="Tahoma" w:cs="Tahoma"/>
          <w:sz w:val="28"/>
          <w:szCs w:val="28"/>
          <w:lang w:val="ro-RO"/>
        </w:rPr>
        <w:t xml:space="preserve"> </w:t>
      </w:r>
      <w:r w:rsidR="00593AD8">
        <w:rPr>
          <w:rFonts w:ascii="Tahoma" w:eastAsiaTheme="minorEastAsia" w:hAnsi="Tahoma" w:cs="Tahoma"/>
          <w:sz w:val="28"/>
          <w:szCs w:val="28"/>
          <w:lang w:val="ro-RO"/>
        </w:rPr>
        <w:t xml:space="preserve">din </w:t>
      </w:r>
      <w:r w:rsidR="00A16878">
        <w:rPr>
          <w:rFonts w:ascii="Tahoma" w:eastAsiaTheme="minorEastAsia" w:hAnsi="Tahoma" w:cs="Tahoma"/>
          <w:sz w:val="28"/>
          <w:szCs w:val="28"/>
          <w:lang w:val="ro-RO"/>
        </w:rPr>
        <w:t>13</w:t>
      </w:r>
      <w:r w:rsidR="001F057D">
        <w:rPr>
          <w:rFonts w:ascii="Tahoma" w:eastAsiaTheme="minorEastAsia" w:hAnsi="Tahoma" w:cs="Tahoma"/>
          <w:sz w:val="28"/>
          <w:szCs w:val="28"/>
          <w:lang w:val="ro-RO"/>
        </w:rPr>
        <w:t>.10</w:t>
      </w:r>
      <w:r>
        <w:rPr>
          <w:rFonts w:ascii="Tahoma" w:eastAsiaTheme="minorEastAsia" w:hAnsi="Tahoma" w:cs="Tahoma"/>
          <w:sz w:val="28"/>
          <w:szCs w:val="28"/>
          <w:lang w:val="ro-RO"/>
        </w:rPr>
        <w:t>.2025</w:t>
      </w:r>
    </w:p>
    <w:p w14:paraId="15C8FA0D" w14:textId="77777777" w:rsidR="00C14B99" w:rsidRDefault="00C14B99" w:rsidP="00485115">
      <w:pPr>
        <w:tabs>
          <w:tab w:val="left" w:pos="720"/>
        </w:tabs>
        <w:spacing w:after="0" w:line="240" w:lineRule="auto"/>
        <w:jc w:val="both"/>
        <w:rPr>
          <w:rFonts w:ascii="Tahoma" w:eastAsiaTheme="minorEastAsia" w:hAnsi="Tahoma" w:cs="Tahoma"/>
          <w:sz w:val="28"/>
          <w:szCs w:val="28"/>
          <w:lang w:val="ro-RO"/>
        </w:rPr>
      </w:pPr>
    </w:p>
    <w:p w14:paraId="5A2D7C18" w14:textId="77777777" w:rsidR="00E3726E" w:rsidRDefault="00E3726E" w:rsidP="00485115">
      <w:pPr>
        <w:spacing w:after="0" w:line="240" w:lineRule="auto"/>
        <w:jc w:val="center"/>
        <w:rPr>
          <w:rFonts w:ascii="Tahoma" w:hAnsi="Tahoma" w:cs="Tahoma"/>
          <w:b/>
          <w:sz w:val="28"/>
          <w:szCs w:val="28"/>
          <w:lang w:val="ro-RO"/>
        </w:rPr>
      </w:pPr>
      <w:r>
        <w:rPr>
          <w:rFonts w:ascii="Tahoma" w:hAnsi="Tahoma" w:cs="Tahoma"/>
          <w:b/>
          <w:sz w:val="28"/>
          <w:szCs w:val="28"/>
          <w:lang w:val="ro-RO"/>
        </w:rPr>
        <w:t>NOTĂ DE FUNDAMENTARE</w:t>
      </w:r>
    </w:p>
    <w:p w14:paraId="1DFE877A" w14:textId="77777777" w:rsidR="00E3726E" w:rsidRDefault="00E3726E" w:rsidP="00485115">
      <w:pPr>
        <w:spacing w:after="0" w:line="240" w:lineRule="auto"/>
        <w:jc w:val="center"/>
        <w:rPr>
          <w:rFonts w:ascii="Tahoma" w:hAnsi="Tahoma" w:cs="Tahoma"/>
          <w:b/>
          <w:sz w:val="28"/>
          <w:szCs w:val="28"/>
          <w:lang w:val="ro-RO"/>
        </w:rPr>
      </w:pPr>
    </w:p>
    <w:p w14:paraId="48A0163B" w14:textId="77777777" w:rsidR="00E3726E" w:rsidRDefault="00E3726E" w:rsidP="00485115">
      <w:pPr>
        <w:spacing w:line="240" w:lineRule="auto"/>
        <w:jc w:val="center"/>
        <w:rPr>
          <w:rFonts w:ascii="Tahoma" w:eastAsiaTheme="minorHAnsi" w:hAnsi="Tahoma" w:cs="Tahoma"/>
          <w:b/>
          <w:sz w:val="28"/>
          <w:szCs w:val="28"/>
          <w:lang w:val="ro-RO"/>
        </w:rPr>
      </w:pPr>
      <w:r>
        <w:rPr>
          <w:rFonts w:ascii="Tahoma" w:eastAsiaTheme="minorHAnsi" w:hAnsi="Tahoma" w:cs="Tahoma"/>
          <w:b/>
          <w:sz w:val="28"/>
          <w:szCs w:val="28"/>
          <w:lang w:val="ro-RO"/>
        </w:rPr>
        <w:t>privind aprobarea ajustării tarifelor aferente Contractului de concesiune nr. 1277/2018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precum și a tarifelor distincte pentru gestionarea deșeurilor de pe raza județului Bistrița-Năsăud</w:t>
      </w:r>
    </w:p>
    <w:p w14:paraId="4081B724" w14:textId="77777777" w:rsidR="00C643B5" w:rsidRDefault="00C643B5" w:rsidP="00485115">
      <w:pPr>
        <w:tabs>
          <w:tab w:val="left" w:pos="720"/>
        </w:tabs>
        <w:spacing w:after="0" w:line="240" w:lineRule="auto"/>
        <w:jc w:val="both"/>
        <w:rPr>
          <w:rFonts w:ascii="Tahoma" w:eastAsiaTheme="minorEastAsia" w:hAnsi="Tahoma" w:cs="Tahoma"/>
          <w:sz w:val="28"/>
          <w:szCs w:val="28"/>
          <w:lang w:val="ro-RO"/>
        </w:rPr>
      </w:pPr>
    </w:p>
    <w:p w14:paraId="4B5BB486" w14:textId="77777777" w:rsidR="00E3726E" w:rsidRDefault="00E3726E" w:rsidP="00485115">
      <w:pPr>
        <w:spacing w:line="240" w:lineRule="auto"/>
        <w:jc w:val="both"/>
        <w:rPr>
          <w:rFonts w:ascii="Tahoma" w:hAnsi="Tahoma" w:cs="Tahoma"/>
          <w:sz w:val="28"/>
          <w:szCs w:val="28"/>
        </w:rPr>
      </w:pPr>
      <w:proofErr w:type="spellStart"/>
      <w:r>
        <w:rPr>
          <w:rFonts w:ascii="Tahoma" w:hAnsi="Tahoma" w:cs="Tahoma"/>
          <w:sz w:val="28"/>
          <w:szCs w:val="28"/>
        </w:rPr>
        <w:t>Cadru</w:t>
      </w:r>
      <w:proofErr w:type="spellEnd"/>
      <w:r>
        <w:rPr>
          <w:rFonts w:ascii="Tahoma" w:hAnsi="Tahoma" w:cs="Tahoma"/>
          <w:sz w:val="28"/>
          <w:szCs w:val="28"/>
        </w:rPr>
        <w:t xml:space="preserve"> </w:t>
      </w:r>
      <w:proofErr w:type="spellStart"/>
      <w:r>
        <w:rPr>
          <w:rFonts w:ascii="Tahoma" w:hAnsi="Tahoma" w:cs="Tahoma"/>
          <w:sz w:val="28"/>
          <w:szCs w:val="28"/>
        </w:rPr>
        <w:t>legislativ</w:t>
      </w:r>
      <w:proofErr w:type="spellEnd"/>
      <w:r>
        <w:rPr>
          <w:rFonts w:ascii="Tahoma" w:hAnsi="Tahoma" w:cs="Tahoma"/>
          <w:sz w:val="28"/>
          <w:szCs w:val="28"/>
        </w:rPr>
        <w:t>:</w:t>
      </w:r>
    </w:p>
    <w:p w14:paraId="1829475B" w14:textId="77777777" w:rsidR="00E3726E" w:rsidRDefault="00E3726E" w:rsidP="00485115">
      <w:pPr>
        <w:pStyle w:val="Listparagraf"/>
        <w:numPr>
          <w:ilvl w:val="0"/>
          <w:numId w:val="33"/>
        </w:numPr>
        <w:autoSpaceDE w:val="0"/>
        <w:autoSpaceDN w:val="0"/>
        <w:adjustRightInd w:val="0"/>
        <w:spacing w:after="160" w:line="240" w:lineRule="auto"/>
        <w:jc w:val="both"/>
        <w:rPr>
          <w:rFonts w:ascii="Tahoma" w:hAnsi="Tahoma" w:cs="Tahoma"/>
          <w:sz w:val="28"/>
          <w:szCs w:val="28"/>
          <w:lang w:val="ro-RO"/>
        </w:rPr>
      </w:pPr>
      <w:proofErr w:type="spellStart"/>
      <w:r>
        <w:rPr>
          <w:rFonts w:ascii="Tahoma" w:hAnsi="Tahoma" w:cs="Tahoma"/>
          <w:sz w:val="28"/>
          <w:szCs w:val="28"/>
        </w:rPr>
        <w:t>Ordinul</w:t>
      </w:r>
      <w:proofErr w:type="spellEnd"/>
      <w:r>
        <w:rPr>
          <w:rFonts w:ascii="Tahoma" w:hAnsi="Tahoma" w:cs="Tahoma"/>
          <w:sz w:val="28"/>
          <w:szCs w:val="28"/>
        </w:rPr>
        <w:t xml:space="preserve"> ANRSC nr. 640/2022</w:t>
      </w:r>
      <w:r>
        <w:rPr>
          <w:rFonts w:ascii="Tahoma" w:hAnsi="Tahoma" w:cs="Tahoma"/>
          <w:sz w:val="28"/>
          <w:szCs w:val="28"/>
          <w:lang w:val="ro-RO"/>
        </w:rPr>
        <w:t xml:space="preserve"> privind aprobarea Normelor metodologice de stabilire, ajustare sau modificare a tarifelor pentru activitățile de salubrizare, precum și de calculare a tarifelor/taxelor distincte pentru gestionarea deșeurilor și a taxelor de salubrizare;</w:t>
      </w:r>
    </w:p>
    <w:p w14:paraId="02A33D43" w14:textId="77777777" w:rsidR="00E3726E" w:rsidRDefault="00E3726E" w:rsidP="00485115">
      <w:pPr>
        <w:pStyle w:val="Listparagraf"/>
        <w:numPr>
          <w:ilvl w:val="0"/>
          <w:numId w:val="33"/>
        </w:numPr>
        <w:autoSpaceDE w:val="0"/>
        <w:autoSpaceDN w:val="0"/>
        <w:adjustRightInd w:val="0"/>
        <w:spacing w:after="160" w:line="240" w:lineRule="auto"/>
        <w:jc w:val="both"/>
        <w:rPr>
          <w:rFonts w:ascii="Tahoma" w:hAnsi="Tahoma" w:cs="Tahoma"/>
          <w:sz w:val="28"/>
          <w:szCs w:val="28"/>
          <w:lang w:val="ro-RO"/>
        </w:rPr>
      </w:pPr>
      <w:r w:rsidRPr="00E3726E">
        <w:rPr>
          <w:rFonts w:ascii="Tahoma" w:hAnsi="Tahoma" w:cs="Tahoma"/>
          <w:sz w:val="28"/>
          <w:szCs w:val="28"/>
          <w:lang w:val="ro-RO"/>
        </w:rPr>
        <w:t xml:space="preserve">Ordinul </w:t>
      </w:r>
      <w:r>
        <w:rPr>
          <w:rFonts w:ascii="Tahoma" w:hAnsi="Tahoma" w:cs="Tahoma"/>
          <w:sz w:val="28"/>
          <w:szCs w:val="28"/>
          <w:lang w:val="ro-RO"/>
        </w:rPr>
        <w:t>ANRSC nr. 201/</w:t>
      </w:r>
      <w:r w:rsidRPr="00E3726E">
        <w:rPr>
          <w:rFonts w:ascii="Tahoma" w:hAnsi="Tahoma" w:cs="Tahoma"/>
          <w:sz w:val="28"/>
          <w:szCs w:val="28"/>
          <w:lang w:val="ro-RO"/>
        </w:rPr>
        <w:t>2023 pentru modificarea şi completarea Normelor metodologice de stabilire, ajustare sau modificare a tarifelor pentru activităţile de salubrizare, precum şi de calculare a tarifelor/taxelor distincte pentru gestionarea deşeurilor şi a taxelor de salubrizare, aprobate prin Ordinul preşedintelui Autorităţii Naţionale de Reglementare pentru Serviciile Comunitare de Utilităţi Publice nr. 640/2022</w:t>
      </w:r>
      <w:r>
        <w:rPr>
          <w:rFonts w:ascii="Tahoma" w:hAnsi="Tahoma" w:cs="Tahoma"/>
          <w:sz w:val="28"/>
          <w:szCs w:val="28"/>
          <w:lang w:val="ro-RO"/>
        </w:rPr>
        <w:t>;</w:t>
      </w:r>
    </w:p>
    <w:p w14:paraId="4B71E697" w14:textId="77777777" w:rsidR="00E3726E" w:rsidRDefault="00E3726E" w:rsidP="00485115">
      <w:pPr>
        <w:pStyle w:val="Listparagraf"/>
        <w:numPr>
          <w:ilvl w:val="0"/>
          <w:numId w:val="33"/>
        </w:numPr>
        <w:autoSpaceDE w:val="0"/>
        <w:autoSpaceDN w:val="0"/>
        <w:adjustRightInd w:val="0"/>
        <w:spacing w:after="160" w:line="240" w:lineRule="auto"/>
        <w:jc w:val="both"/>
        <w:rPr>
          <w:rFonts w:ascii="Tahoma" w:hAnsi="Tahoma" w:cs="Tahoma"/>
          <w:sz w:val="28"/>
          <w:szCs w:val="28"/>
          <w:lang w:val="ro-RO"/>
        </w:rPr>
      </w:pPr>
      <w:r w:rsidRPr="00E3726E">
        <w:rPr>
          <w:rFonts w:ascii="Tahoma" w:hAnsi="Tahoma" w:cs="Tahoma"/>
          <w:sz w:val="28"/>
          <w:szCs w:val="28"/>
          <w:lang w:val="ro-RO"/>
        </w:rPr>
        <w:t xml:space="preserve">Ordinul </w:t>
      </w:r>
      <w:r>
        <w:rPr>
          <w:rFonts w:ascii="Tahoma" w:hAnsi="Tahoma" w:cs="Tahoma"/>
          <w:sz w:val="28"/>
          <w:szCs w:val="28"/>
          <w:lang w:val="ro-RO"/>
        </w:rPr>
        <w:t>ANRSC nr. 324/</w:t>
      </w:r>
      <w:r w:rsidRPr="00E3726E">
        <w:rPr>
          <w:rFonts w:ascii="Tahoma" w:hAnsi="Tahoma" w:cs="Tahoma"/>
          <w:sz w:val="28"/>
          <w:szCs w:val="28"/>
          <w:lang w:val="ro-RO"/>
        </w:rPr>
        <w:t>2025</w:t>
      </w:r>
      <w:r>
        <w:rPr>
          <w:rFonts w:ascii="Tahoma" w:hAnsi="Tahoma" w:cs="Tahoma"/>
          <w:sz w:val="28"/>
          <w:szCs w:val="28"/>
          <w:lang w:val="ro-RO"/>
        </w:rPr>
        <w:t xml:space="preserve"> </w:t>
      </w:r>
      <w:r w:rsidRPr="00E3726E">
        <w:rPr>
          <w:rFonts w:ascii="Tahoma" w:hAnsi="Tahoma" w:cs="Tahoma"/>
          <w:sz w:val="28"/>
          <w:szCs w:val="28"/>
          <w:lang w:val="ro-RO"/>
        </w:rPr>
        <w:t>pentru modificarea şi completarea Normelor metodologice</w:t>
      </w:r>
      <w:r>
        <w:rPr>
          <w:rFonts w:ascii="Tahoma" w:hAnsi="Tahoma" w:cs="Tahoma"/>
          <w:sz w:val="28"/>
          <w:szCs w:val="28"/>
          <w:lang w:val="ro-RO"/>
        </w:rPr>
        <w:t xml:space="preserve"> </w:t>
      </w:r>
      <w:r w:rsidRPr="00E3726E">
        <w:rPr>
          <w:rFonts w:ascii="Tahoma" w:hAnsi="Tahoma" w:cs="Tahoma"/>
          <w:sz w:val="28"/>
          <w:szCs w:val="28"/>
          <w:lang w:val="ro-RO"/>
        </w:rPr>
        <w:t>de stabilire, ajustare sau modificare a tarifelor pentru activităţile de salubrizare, precum şi de calculare a tarifelor/taxelor distincte pentru gestionarea deşeurilor şi a taxelor de salubrizare, aprobate prin Ordinul preşedintelui Autorităţii Naţionale de Reglementare pentru Serviciile Comunitare de Utilităţi Publice nr. 640/2022</w:t>
      </w:r>
      <w:r>
        <w:rPr>
          <w:rFonts w:ascii="Tahoma" w:hAnsi="Tahoma" w:cs="Tahoma"/>
          <w:sz w:val="28"/>
          <w:szCs w:val="28"/>
          <w:lang w:val="ro-RO"/>
        </w:rPr>
        <w:t>;</w:t>
      </w:r>
    </w:p>
    <w:p w14:paraId="6BA811FC" w14:textId="77777777" w:rsidR="00E3726E" w:rsidRDefault="00E3726E" w:rsidP="00485115">
      <w:pPr>
        <w:pStyle w:val="Listparagraf"/>
        <w:numPr>
          <w:ilvl w:val="0"/>
          <w:numId w:val="33"/>
        </w:numPr>
        <w:spacing w:line="240" w:lineRule="auto"/>
        <w:jc w:val="both"/>
        <w:rPr>
          <w:rFonts w:ascii="Tahoma" w:hAnsi="Tahoma" w:cs="Tahoma"/>
          <w:sz w:val="28"/>
          <w:szCs w:val="28"/>
          <w:lang w:val="ro-RO"/>
        </w:rPr>
      </w:pPr>
      <w:proofErr w:type="spellStart"/>
      <w:r w:rsidRPr="00E3726E">
        <w:rPr>
          <w:rFonts w:ascii="Tahoma" w:hAnsi="Tahoma" w:cs="Tahoma"/>
          <w:sz w:val="28"/>
          <w:szCs w:val="28"/>
        </w:rPr>
        <w:t>Legea</w:t>
      </w:r>
      <w:proofErr w:type="spellEnd"/>
      <w:r w:rsidRPr="00E3726E">
        <w:rPr>
          <w:rFonts w:ascii="Tahoma" w:hAnsi="Tahoma" w:cs="Tahoma"/>
          <w:sz w:val="28"/>
          <w:szCs w:val="28"/>
        </w:rPr>
        <w:t xml:space="preserve"> nr. 101/2006 </w:t>
      </w:r>
      <w:proofErr w:type="spellStart"/>
      <w:r w:rsidRPr="00E3726E">
        <w:rPr>
          <w:rFonts w:ascii="Tahoma" w:hAnsi="Tahoma" w:cs="Tahoma"/>
          <w:sz w:val="28"/>
          <w:szCs w:val="28"/>
        </w:rPr>
        <w:t>privind</w:t>
      </w:r>
      <w:proofErr w:type="spellEnd"/>
      <w:r w:rsidRPr="00E3726E">
        <w:rPr>
          <w:rFonts w:ascii="Tahoma" w:hAnsi="Tahoma" w:cs="Tahoma"/>
          <w:sz w:val="28"/>
          <w:szCs w:val="28"/>
        </w:rPr>
        <w:t xml:space="preserve"> </w:t>
      </w:r>
      <w:proofErr w:type="spellStart"/>
      <w:r w:rsidRPr="00E3726E">
        <w:rPr>
          <w:rFonts w:ascii="Tahoma" w:hAnsi="Tahoma" w:cs="Tahoma"/>
          <w:sz w:val="28"/>
          <w:szCs w:val="28"/>
        </w:rPr>
        <w:t>serviciul</w:t>
      </w:r>
      <w:proofErr w:type="spellEnd"/>
      <w:r w:rsidRPr="00E3726E">
        <w:rPr>
          <w:rFonts w:ascii="Tahoma" w:hAnsi="Tahoma" w:cs="Tahoma"/>
          <w:sz w:val="28"/>
          <w:szCs w:val="28"/>
        </w:rPr>
        <w:t xml:space="preserve"> de </w:t>
      </w:r>
      <w:proofErr w:type="spellStart"/>
      <w:r w:rsidRPr="00E3726E">
        <w:rPr>
          <w:rFonts w:ascii="Tahoma" w:hAnsi="Tahoma" w:cs="Tahoma"/>
          <w:sz w:val="28"/>
          <w:szCs w:val="28"/>
        </w:rPr>
        <w:t>salubrizare</w:t>
      </w:r>
      <w:proofErr w:type="spellEnd"/>
      <w:r>
        <w:rPr>
          <w:rFonts w:ascii="Tahoma" w:hAnsi="Tahoma" w:cs="Tahoma"/>
          <w:sz w:val="28"/>
          <w:szCs w:val="28"/>
        </w:rPr>
        <w:t xml:space="preserve"> al </w:t>
      </w:r>
      <w:proofErr w:type="spellStart"/>
      <w:r>
        <w:rPr>
          <w:rFonts w:ascii="Tahoma" w:hAnsi="Tahoma" w:cs="Tahoma"/>
          <w:sz w:val="28"/>
          <w:szCs w:val="28"/>
        </w:rPr>
        <w:t>localităților</w:t>
      </w:r>
      <w:proofErr w:type="spellEnd"/>
      <w:r>
        <w:rPr>
          <w:rFonts w:ascii="Tahoma" w:hAnsi="Tahoma" w:cs="Tahoma"/>
          <w:sz w:val="28"/>
          <w:szCs w:val="28"/>
        </w:rPr>
        <w:t>, REPUBLICATĂ.</w:t>
      </w:r>
    </w:p>
    <w:p w14:paraId="29C6ED4E" w14:textId="77777777" w:rsidR="00666EF9" w:rsidRDefault="00E3726E" w:rsidP="00485115">
      <w:pPr>
        <w:pStyle w:val="Listparagraf"/>
        <w:autoSpaceDE w:val="0"/>
        <w:autoSpaceDN w:val="0"/>
        <w:adjustRightInd w:val="0"/>
        <w:spacing w:after="160" w:line="240" w:lineRule="auto"/>
        <w:ind w:left="0" w:firstLine="630"/>
        <w:jc w:val="both"/>
        <w:rPr>
          <w:rFonts w:ascii="Tahoma" w:hAnsi="Tahoma" w:cs="Tahoma"/>
          <w:i/>
          <w:sz w:val="28"/>
          <w:szCs w:val="28"/>
          <w:lang w:val="ro-RO"/>
        </w:rPr>
      </w:pPr>
      <w:r>
        <w:rPr>
          <w:rFonts w:ascii="Tahoma" w:hAnsi="Tahoma" w:cs="Tahoma"/>
          <w:sz w:val="28"/>
          <w:szCs w:val="28"/>
          <w:lang w:val="ro-RO"/>
        </w:rPr>
        <w:t xml:space="preserve">În conformitate cu prevederile legale antemenționate, Operatorul SC Supercom SA a transmis Asociației, prin adresa nr. </w:t>
      </w:r>
      <w:r w:rsidR="001F057D">
        <w:rPr>
          <w:rFonts w:ascii="Tahoma" w:hAnsi="Tahoma" w:cs="Tahoma"/>
          <w:sz w:val="28"/>
          <w:szCs w:val="28"/>
          <w:lang w:val="ro-RO"/>
        </w:rPr>
        <w:t>8829/18.09</w:t>
      </w:r>
      <w:r>
        <w:rPr>
          <w:rFonts w:ascii="Tahoma" w:hAnsi="Tahoma" w:cs="Tahoma"/>
          <w:sz w:val="28"/>
          <w:szCs w:val="28"/>
          <w:lang w:val="ro-RO"/>
        </w:rPr>
        <w:t xml:space="preserve">.2025, înregistrată la sediul ADI sub nr. </w:t>
      </w:r>
      <w:r w:rsidR="001F057D">
        <w:rPr>
          <w:rFonts w:ascii="Tahoma" w:hAnsi="Tahoma" w:cs="Tahoma"/>
          <w:sz w:val="28"/>
          <w:szCs w:val="28"/>
          <w:lang w:val="ro-RO"/>
        </w:rPr>
        <w:t>2505/19.09</w:t>
      </w:r>
      <w:r>
        <w:rPr>
          <w:rFonts w:ascii="Tahoma" w:hAnsi="Tahoma" w:cs="Tahoma"/>
          <w:sz w:val="28"/>
          <w:szCs w:val="28"/>
          <w:lang w:val="ro-RO"/>
        </w:rPr>
        <w:t xml:space="preserve">.2025, </w:t>
      </w:r>
      <w:r w:rsidRPr="00075849">
        <w:rPr>
          <w:rFonts w:ascii="Tahoma" w:hAnsi="Tahoma" w:cs="Tahoma"/>
          <w:i/>
          <w:sz w:val="28"/>
          <w:szCs w:val="28"/>
          <w:lang w:val="ro-RO"/>
        </w:rPr>
        <w:t>„</w:t>
      </w:r>
      <w:r w:rsidR="001F057D">
        <w:rPr>
          <w:rFonts w:ascii="Tahoma" w:hAnsi="Tahoma" w:cs="Tahoma"/>
          <w:i/>
          <w:sz w:val="28"/>
          <w:szCs w:val="28"/>
          <w:lang w:val="ro-RO"/>
        </w:rPr>
        <w:t xml:space="preserve">Cererea de ajustare a tarifelor aferente </w:t>
      </w:r>
      <w:r w:rsidR="001F057D">
        <w:rPr>
          <w:rFonts w:ascii="Tahoma" w:hAnsi="Tahoma" w:cs="Tahoma"/>
          <w:i/>
          <w:sz w:val="28"/>
          <w:szCs w:val="28"/>
          <w:lang w:val="ro-RO"/>
        </w:rPr>
        <w:lastRenderedPageBreak/>
        <w:t>Contractului de delegare prin concesiune a activităților de colectare și transport a deșeurilor nr. 1277/2018”</w:t>
      </w:r>
    </w:p>
    <w:p w14:paraId="4F8A8D72" w14:textId="77777777" w:rsidR="00666EF9" w:rsidRDefault="00666EF9" w:rsidP="00666EF9">
      <w:pPr>
        <w:widowControl w:val="0"/>
        <w:spacing w:after="0"/>
        <w:ind w:left="23" w:firstLine="700"/>
        <w:jc w:val="both"/>
        <w:rPr>
          <w:rFonts w:ascii="Tahoma" w:eastAsia="Times New Roman" w:hAnsi="Tahoma" w:cs="Tahoma"/>
          <w:spacing w:val="5"/>
          <w:sz w:val="28"/>
          <w:szCs w:val="28"/>
          <w:lang w:val="ro-RO" w:eastAsia="ro-RO"/>
        </w:rPr>
      </w:pPr>
      <w:r>
        <w:rPr>
          <w:rFonts w:ascii="Tahoma" w:eastAsia="Times New Roman" w:hAnsi="Tahoma" w:cs="Tahoma"/>
          <w:spacing w:val="5"/>
          <w:sz w:val="28"/>
          <w:szCs w:val="28"/>
          <w:lang w:val="ro-RO" w:eastAsia="ro-RO"/>
        </w:rPr>
        <w:t>În ceea ce privește apobarea/respingerea solicitării de ajustare</w:t>
      </w:r>
      <w:r w:rsidR="009D2989">
        <w:rPr>
          <w:rFonts w:ascii="Tahoma" w:eastAsia="Times New Roman" w:hAnsi="Tahoma" w:cs="Tahoma"/>
          <w:spacing w:val="5"/>
          <w:sz w:val="28"/>
          <w:szCs w:val="28"/>
          <w:lang w:val="ro-RO" w:eastAsia="ro-RO"/>
        </w:rPr>
        <w:t xml:space="preserve"> a tarifelor, menționăm fap</w:t>
      </w:r>
      <w:r>
        <w:rPr>
          <w:rFonts w:ascii="Tahoma" w:eastAsia="Times New Roman" w:hAnsi="Tahoma" w:cs="Tahoma"/>
          <w:spacing w:val="5"/>
          <w:sz w:val="28"/>
          <w:szCs w:val="28"/>
          <w:lang w:val="ro-RO" w:eastAsia="ro-RO"/>
        </w:rPr>
        <w:t>tul că aceasta intră sub incidența Legii nr. 101/2006, privind serviciul de salubrizare al localităților, republicată, și se supune prevederilor Ordinului ANRSC nr. 640/2022, cu modificările și completările ulterioare</w:t>
      </w:r>
      <w:r w:rsidR="001F057D">
        <w:rPr>
          <w:rFonts w:ascii="Tahoma" w:eastAsia="Times New Roman" w:hAnsi="Tahoma" w:cs="Tahoma"/>
          <w:spacing w:val="5"/>
          <w:sz w:val="28"/>
          <w:szCs w:val="28"/>
          <w:lang w:val="ro-RO" w:eastAsia="ro-RO"/>
        </w:rPr>
        <w:t>, incluzând modificările aduse prin Ordinul ANRSC nr. 324/2025</w:t>
      </w:r>
      <w:r>
        <w:rPr>
          <w:rFonts w:ascii="Tahoma" w:eastAsia="Times New Roman" w:hAnsi="Tahoma" w:cs="Tahoma"/>
          <w:spacing w:val="5"/>
          <w:sz w:val="28"/>
          <w:szCs w:val="28"/>
          <w:lang w:val="ro-RO" w:eastAsia="ro-RO"/>
        </w:rPr>
        <w:t>.</w:t>
      </w:r>
    </w:p>
    <w:p w14:paraId="11612C87" w14:textId="77777777" w:rsidR="00666EF9" w:rsidRDefault="00666EF9" w:rsidP="00666EF9">
      <w:pPr>
        <w:widowControl w:val="0"/>
        <w:spacing w:after="0"/>
        <w:ind w:left="23" w:firstLine="700"/>
        <w:jc w:val="both"/>
        <w:rPr>
          <w:rFonts w:ascii="Tahoma" w:eastAsia="Times New Roman" w:hAnsi="Tahoma" w:cs="Tahoma"/>
          <w:spacing w:val="5"/>
          <w:sz w:val="28"/>
          <w:szCs w:val="28"/>
          <w:lang w:val="ro-RO" w:eastAsia="ro-RO"/>
        </w:rPr>
      </w:pPr>
      <w:r>
        <w:rPr>
          <w:rFonts w:ascii="Tahoma" w:eastAsia="Times New Roman" w:hAnsi="Tahoma" w:cs="Tahoma"/>
          <w:spacing w:val="5"/>
          <w:sz w:val="28"/>
          <w:szCs w:val="28"/>
          <w:lang w:val="ro-RO" w:eastAsia="ro-RO"/>
        </w:rPr>
        <w:t>Având în vedere faptul că, Legea nr. 101/2006 este o lege specială care reglementează serviciul de salubrizare a localităților,</w:t>
      </w:r>
      <w:r w:rsidR="001F057D">
        <w:rPr>
          <w:rFonts w:ascii="Tahoma" w:eastAsia="Times New Roman" w:hAnsi="Tahoma" w:cs="Tahoma"/>
          <w:spacing w:val="5"/>
          <w:sz w:val="28"/>
          <w:szCs w:val="28"/>
          <w:lang w:val="ro-RO" w:eastAsia="ro-RO"/>
        </w:rPr>
        <w:t xml:space="preserve"> iar Ordinele emise de ANRSC reprezintă norme cu caracter obligatoriu, acestea includ</w:t>
      </w:r>
      <w:r>
        <w:rPr>
          <w:rFonts w:ascii="Tahoma" w:eastAsia="Times New Roman" w:hAnsi="Tahoma" w:cs="Tahoma"/>
          <w:spacing w:val="5"/>
          <w:sz w:val="28"/>
          <w:szCs w:val="28"/>
          <w:lang w:val="ro-RO" w:eastAsia="ro-RO"/>
        </w:rPr>
        <w:t xml:space="preserve"> prevederi referitoare la termenele care trebuie respectate în ceea ce prive</w:t>
      </w:r>
      <w:r w:rsidR="009D2989">
        <w:rPr>
          <w:rFonts w:ascii="Tahoma" w:eastAsia="Times New Roman" w:hAnsi="Tahoma" w:cs="Tahoma"/>
          <w:spacing w:val="5"/>
          <w:sz w:val="28"/>
          <w:szCs w:val="28"/>
          <w:lang w:val="ro-RO" w:eastAsia="ro-RO"/>
        </w:rPr>
        <w:t>ște supunerea la vot în cadrul Consiliilor L</w:t>
      </w:r>
      <w:r>
        <w:rPr>
          <w:rFonts w:ascii="Tahoma" w:eastAsia="Times New Roman" w:hAnsi="Tahoma" w:cs="Tahoma"/>
          <w:spacing w:val="5"/>
          <w:sz w:val="28"/>
          <w:szCs w:val="28"/>
          <w:lang w:val="ro-RO" w:eastAsia="ro-RO"/>
        </w:rPr>
        <w:t>ocale</w:t>
      </w:r>
      <w:r w:rsidR="009D2989">
        <w:rPr>
          <w:rFonts w:ascii="Tahoma" w:eastAsia="Times New Roman" w:hAnsi="Tahoma" w:cs="Tahoma"/>
          <w:spacing w:val="5"/>
          <w:sz w:val="28"/>
          <w:szCs w:val="28"/>
          <w:lang w:val="ro-RO" w:eastAsia="ro-RO"/>
        </w:rPr>
        <w:t>/ Consiliului Județean</w:t>
      </w:r>
      <w:r>
        <w:rPr>
          <w:rFonts w:ascii="Tahoma" w:eastAsia="Times New Roman" w:hAnsi="Tahoma" w:cs="Tahoma"/>
          <w:spacing w:val="5"/>
          <w:sz w:val="28"/>
          <w:szCs w:val="28"/>
          <w:lang w:val="ro-RO" w:eastAsia="ro-RO"/>
        </w:rPr>
        <w:t xml:space="preserve"> membre ale Asociației, pentru acordarea mandatului special cu privire la aprobarea/respingerea </w:t>
      </w:r>
      <w:r w:rsidR="009D2989" w:rsidRPr="00A16878">
        <w:rPr>
          <w:rFonts w:ascii="Tahoma" w:eastAsia="Times New Roman" w:hAnsi="Tahoma" w:cs="Tahoma"/>
          <w:spacing w:val="5"/>
          <w:sz w:val="28"/>
          <w:szCs w:val="28"/>
          <w:lang w:val="ro-RO" w:eastAsia="ro-RO"/>
        </w:rPr>
        <w:t xml:space="preserve">justificată </w:t>
      </w:r>
      <w:r w:rsidR="009D2989">
        <w:rPr>
          <w:rFonts w:ascii="Tahoma" w:eastAsia="Times New Roman" w:hAnsi="Tahoma" w:cs="Tahoma"/>
          <w:spacing w:val="5"/>
          <w:sz w:val="28"/>
          <w:szCs w:val="28"/>
          <w:lang w:val="ro-RO" w:eastAsia="ro-RO"/>
        </w:rPr>
        <w:t>a</w:t>
      </w:r>
      <w:r w:rsidR="001F057D">
        <w:rPr>
          <w:rFonts w:ascii="Tahoma" w:eastAsia="Times New Roman" w:hAnsi="Tahoma" w:cs="Tahoma"/>
          <w:spacing w:val="5"/>
          <w:sz w:val="28"/>
          <w:szCs w:val="28"/>
          <w:lang w:val="ro-RO" w:eastAsia="ro-RO"/>
        </w:rPr>
        <w:t xml:space="preserve"> solicitării de ajustare a</w:t>
      </w:r>
      <w:r w:rsidR="009D2989">
        <w:rPr>
          <w:rFonts w:ascii="Tahoma" w:eastAsia="Times New Roman" w:hAnsi="Tahoma" w:cs="Tahoma"/>
          <w:spacing w:val="5"/>
          <w:sz w:val="28"/>
          <w:szCs w:val="28"/>
          <w:lang w:val="ro-RO" w:eastAsia="ro-RO"/>
        </w:rPr>
        <w:t xml:space="preserve"> </w:t>
      </w:r>
      <w:r>
        <w:rPr>
          <w:rFonts w:ascii="Tahoma" w:eastAsia="Times New Roman" w:hAnsi="Tahoma" w:cs="Tahoma"/>
          <w:spacing w:val="5"/>
          <w:sz w:val="28"/>
          <w:szCs w:val="28"/>
          <w:lang w:val="ro-RO" w:eastAsia="ro-RO"/>
        </w:rPr>
        <w:t xml:space="preserve">tarifelor de salubrizare. </w:t>
      </w:r>
    </w:p>
    <w:p w14:paraId="57F5EFEA" w14:textId="77777777" w:rsidR="00666EF9" w:rsidRDefault="00666EF9" w:rsidP="00666EF9">
      <w:pPr>
        <w:jc w:val="both"/>
        <w:rPr>
          <w:rFonts w:ascii="Tahoma" w:hAnsi="Tahoma" w:cs="Tahoma"/>
          <w:i/>
          <w:sz w:val="28"/>
          <w:szCs w:val="28"/>
          <w:lang w:val="ro-RO"/>
        </w:rPr>
      </w:pPr>
      <w:r>
        <w:rPr>
          <w:rFonts w:ascii="Tahoma" w:eastAsia="Times New Roman" w:hAnsi="Tahoma" w:cs="Tahoma"/>
          <w:spacing w:val="5"/>
          <w:sz w:val="28"/>
          <w:szCs w:val="28"/>
          <w:lang w:val="ro-RO" w:eastAsia="ro-RO"/>
        </w:rPr>
        <w:tab/>
        <w:t xml:space="preserve">Astfel, în conformitate cu prevederile </w:t>
      </w:r>
      <w:r>
        <w:rPr>
          <w:rFonts w:ascii="Tahoma" w:hAnsi="Tahoma" w:cs="Tahoma"/>
          <w:sz w:val="28"/>
          <w:szCs w:val="28"/>
          <w:lang w:val="ro-RO"/>
        </w:rPr>
        <w:t xml:space="preserve">Art. 45 din Legea nr. 101/2006, republicată: </w:t>
      </w:r>
      <w:r>
        <w:rPr>
          <w:rFonts w:ascii="Tahoma" w:hAnsi="Tahoma" w:cs="Tahoma"/>
          <w:i/>
          <w:sz w:val="28"/>
          <w:szCs w:val="28"/>
          <w:lang w:val="ro-RO"/>
        </w:rPr>
        <w:t>„(10) În vederea încadrării în termenul prevăzut la alin. (9) lit. b), președintele asociației de dezvoltare intercomunitară, cu sprijinul compartimentului de specialitate, inițiază și transmite unităților/subdiviziunilor administrativ-teritoriale membre ale asociației, odată cu comunicarea datei ședinței adunării generale, proiectul de hotărâre privind acordarea mandatului special reprezentantului legal pentru a vota, în adunarea generală a asociației, adoptarea sau, după caz, respingerea proiectului de hotărâre privind aprobarea tarifului/tarifelor.</w:t>
      </w:r>
    </w:p>
    <w:p w14:paraId="1101B8AE" w14:textId="77777777" w:rsidR="00666EF9" w:rsidRDefault="00666EF9" w:rsidP="00666EF9">
      <w:pPr>
        <w:jc w:val="both"/>
        <w:rPr>
          <w:rFonts w:ascii="Tahoma" w:hAnsi="Tahoma" w:cs="Tahoma"/>
          <w:b/>
          <w:i/>
          <w:sz w:val="28"/>
          <w:szCs w:val="28"/>
          <w:lang w:val="ro-RO"/>
        </w:rPr>
      </w:pPr>
      <w:r>
        <w:rPr>
          <w:rFonts w:ascii="Tahoma" w:hAnsi="Tahoma" w:cs="Tahoma"/>
          <w:i/>
          <w:sz w:val="28"/>
          <w:szCs w:val="28"/>
          <w:lang w:val="ro-RO"/>
        </w:rPr>
        <w:t xml:space="preserve">(11) În situația în care autoritățile deliberative ale unităților/subdiviziunilor administrativ-teritoriale nu se pronunță asupra hotărârilor privind acordarea mandatelor speciale prevăzute la alin. (10) </w:t>
      </w:r>
      <w:r>
        <w:rPr>
          <w:rFonts w:ascii="Tahoma" w:hAnsi="Tahoma" w:cs="Tahoma"/>
          <w:b/>
          <w:i/>
          <w:sz w:val="28"/>
          <w:szCs w:val="28"/>
          <w:lang w:val="ro-RO"/>
        </w:rPr>
        <w:t>în termen de 30 de zile de la primirea solicitării,</w:t>
      </w:r>
      <w:r>
        <w:rPr>
          <w:rFonts w:ascii="Tahoma" w:hAnsi="Tahoma" w:cs="Tahoma"/>
          <w:i/>
          <w:sz w:val="28"/>
          <w:szCs w:val="28"/>
          <w:lang w:val="ro-RO"/>
        </w:rPr>
        <w:t xml:space="preserve"> se prezumă că unitățile/subdiviziunile administrativ teritoriale </w:t>
      </w:r>
      <w:r w:rsidRPr="00666EF9">
        <w:rPr>
          <w:rFonts w:ascii="Tahoma" w:hAnsi="Tahoma" w:cs="Tahoma"/>
          <w:b/>
          <w:i/>
          <w:sz w:val="28"/>
          <w:szCs w:val="28"/>
          <w:lang w:val="ro-RO"/>
        </w:rPr>
        <w:t>au acceptat tacit proiectul de hotărâre privind aprobarea tarifelor.”</w:t>
      </w:r>
    </w:p>
    <w:p w14:paraId="0A16A86E" w14:textId="77777777" w:rsidR="00757493" w:rsidRPr="00ED38E8" w:rsidRDefault="001F057D" w:rsidP="00ED38E8">
      <w:pPr>
        <w:spacing w:after="0"/>
        <w:jc w:val="both"/>
        <w:rPr>
          <w:rFonts w:ascii="Tahoma" w:hAnsi="Tahoma" w:cs="Tahoma"/>
          <w:i/>
          <w:sz w:val="28"/>
          <w:szCs w:val="28"/>
          <w:lang w:val="ro-RO"/>
        </w:rPr>
      </w:pPr>
      <w:r>
        <w:rPr>
          <w:rFonts w:ascii="Tahoma" w:hAnsi="Tahoma" w:cs="Tahoma"/>
          <w:sz w:val="28"/>
          <w:szCs w:val="28"/>
          <w:lang w:val="ro-RO"/>
        </w:rPr>
        <w:lastRenderedPageBreak/>
        <w:tab/>
        <w:t xml:space="preserve">Mai mult, conform noilor modificări introduse prin Ordinul ANRSC nr. 324/2025, în special cele ale art. 63: </w:t>
      </w:r>
      <w:r w:rsidRPr="00ED38E8">
        <w:rPr>
          <w:rFonts w:ascii="Tahoma" w:hAnsi="Tahoma" w:cs="Tahoma"/>
          <w:i/>
          <w:sz w:val="28"/>
          <w:szCs w:val="28"/>
          <w:lang w:val="ro-RO"/>
        </w:rPr>
        <w:t>„(1) Adunarea generală a asociației</w:t>
      </w:r>
      <w:r w:rsidR="001E657A" w:rsidRPr="00ED38E8">
        <w:rPr>
          <w:rFonts w:ascii="Tahoma" w:hAnsi="Tahoma" w:cs="Tahoma"/>
          <w:i/>
          <w:sz w:val="28"/>
          <w:szCs w:val="28"/>
          <w:lang w:val="ro-RO"/>
        </w:rPr>
        <w:t xml:space="preserve"> de dezvoltare intercomunitară aprobă </w:t>
      </w:r>
      <w:r w:rsidR="0056217A" w:rsidRPr="00ED38E8">
        <w:rPr>
          <w:rFonts w:ascii="Tahoma" w:hAnsi="Tahoma" w:cs="Tahoma"/>
          <w:i/>
          <w:sz w:val="28"/>
          <w:szCs w:val="28"/>
          <w:lang w:val="ro-RO"/>
        </w:rPr>
        <w:t>ajustarea sau modificarea tarifelor aferente activităților de salubrizare</w:t>
      </w:r>
      <w:r w:rsidR="007C76D9">
        <w:rPr>
          <w:rFonts w:ascii="Tahoma" w:hAnsi="Tahoma" w:cs="Tahoma"/>
          <w:i/>
          <w:sz w:val="28"/>
          <w:szCs w:val="28"/>
          <w:lang w:val="ro-RO"/>
        </w:rPr>
        <w:t>, aplicabile de l</w:t>
      </w:r>
      <w:r w:rsidR="00757493" w:rsidRPr="00ED38E8">
        <w:rPr>
          <w:rFonts w:ascii="Tahoma" w:hAnsi="Tahoma" w:cs="Tahoma"/>
          <w:i/>
          <w:sz w:val="28"/>
          <w:szCs w:val="28"/>
          <w:lang w:val="ro-RO"/>
        </w:rPr>
        <w:t>a 1 ianuarie a anului următor, după cum urmează:</w:t>
      </w:r>
    </w:p>
    <w:p w14:paraId="224846CD" w14:textId="77777777" w:rsidR="00757493" w:rsidRPr="00ED38E8" w:rsidRDefault="00757493" w:rsidP="007C76D9">
      <w:pPr>
        <w:pStyle w:val="Listparagraf"/>
        <w:numPr>
          <w:ilvl w:val="0"/>
          <w:numId w:val="34"/>
        </w:numPr>
        <w:ind w:left="0" w:firstLine="0"/>
        <w:jc w:val="both"/>
        <w:rPr>
          <w:rFonts w:ascii="Tahoma" w:hAnsi="Tahoma" w:cs="Tahoma"/>
          <w:i/>
          <w:sz w:val="28"/>
          <w:szCs w:val="28"/>
          <w:lang w:val="ro-RO"/>
        </w:rPr>
      </w:pPr>
      <w:r w:rsidRPr="00ED38E8">
        <w:rPr>
          <w:rFonts w:ascii="Tahoma" w:hAnsi="Tahoma" w:cs="Tahoma"/>
          <w:i/>
          <w:sz w:val="28"/>
          <w:szCs w:val="28"/>
          <w:lang w:val="ro-RO"/>
        </w:rPr>
        <w:t>Până la data de 30 noiembrie a anului curent aprobă ajustarea/modificarea tarifelor aferente tuturor contractelor de delegare atribuite de către asociaț</w:t>
      </w:r>
      <w:r w:rsidR="007D0D7C" w:rsidRPr="00ED38E8">
        <w:rPr>
          <w:rFonts w:ascii="Tahoma" w:hAnsi="Tahoma" w:cs="Tahoma"/>
          <w:i/>
          <w:sz w:val="28"/>
          <w:szCs w:val="28"/>
          <w:lang w:val="ro-RO"/>
        </w:rPr>
        <w:t>ia de dezvoltare intercomunitară pentru activitățile desfășurate de operatori pe fluxul deșeurilor municipale, inclusiv a tarifului distinct pentru gestionarea deșeurilor de hârtie, metal, plastic și sticlă;</w:t>
      </w:r>
      <w:r w:rsidR="00ED38E8" w:rsidRPr="00ED38E8">
        <w:rPr>
          <w:rFonts w:ascii="Tahoma" w:hAnsi="Tahoma" w:cs="Tahoma"/>
          <w:i/>
          <w:sz w:val="28"/>
          <w:szCs w:val="28"/>
          <w:lang w:val="ro-RO"/>
        </w:rPr>
        <w:t xml:space="preserve"> (...)</w:t>
      </w:r>
    </w:p>
    <w:p w14:paraId="49D0DAD9" w14:textId="77777777" w:rsidR="007870BE" w:rsidRPr="00ED38E8" w:rsidRDefault="00ED38E8" w:rsidP="00F92112">
      <w:pPr>
        <w:pStyle w:val="Listparagraf"/>
        <w:ind w:left="0" w:firstLine="720"/>
        <w:jc w:val="both"/>
        <w:rPr>
          <w:rFonts w:ascii="Tahoma" w:hAnsi="Tahoma" w:cs="Tahoma"/>
          <w:i/>
          <w:sz w:val="28"/>
          <w:szCs w:val="28"/>
          <w:lang w:val="ro-RO"/>
        </w:rPr>
      </w:pPr>
      <w:r w:rsidRPr="00ED38E8">
        <w:rPr>
          <w:rFonts w:ascii="Tahoma" w:hAnsi="Tahoma" w:cs="Tahoma"/>
          <w:i/>
          <w:sz w:val="28"/>
          <w:szCs w:val="28"/>
          <w:lang w:val="ro-RO"/>
        </w:rPr>
        <w:t xml:space="preserve"> </w:t>
      </w:r>
      <w:r w:rsidR="007870BE" w:rsidRPr="00ED38E8">
        <w:rPr>
          <w:rFonts w:ascii="Tahoma" w:hAnsi="Tahoma" w:cs="Tahoma"/>
          <w:i/>
          <w:sz w:val="28"/>
          <w:szCs w:val="28"/>
          <w:lang w:val="ro-RO"/>
        </w:rPr>
        <w:t>(2) În vederea respectării</w:t>
      </w:r>
      <w:r w:rsidR="00F8013E" w:rsidRPr="00ED38E8">
        <w:rPr>
          <w:rFonts w:ascii="Tahoma" w:hAnsi="Tahoma" w:cs="Tahoma"/>
          <w:i/>
          <w:sz w:val="28"/>
          <w:szCs w:val="28"/>
          <w:lang w:val="ro-RO"/>
        </w:rPr>
        <w:t xml:space="preserve"> </w:t>
      </w:r>
      <w:r w:rsidR="00F92112" w:rsidRPr="00ED38E8">
        <w:rPr>
          <w:rFonts w:ascii="Tahoma" w:hAnsi="Tahoma" w:cs="Tahoma"/>
          <w:i/>
          <w:sz w:val="28"/>
          <w:szCs w:val="28"/>
          <w:lang w:val="ro-RO"/>
        </w:rPr>
        <w:t xml:space="preserve">termenelor prevăzute la alin. (1), președintele asociației de dezvoltare intercomunitară are obligația să asigure înscrierea pe ordinea de zi a ședinței adunării generale a asociației proiectul de hotărâre privind aprobarea sau, după caz, refuzul justificat al aprobării tarifului/tarifelor, inclusiv în situația în care consiliile locale nu se pronunță asupra hotărârilor privind acordarea mandatelor speciale în termen de 30 de </w:t>
      </w:r>
      <w:r w:rsidRPr="00ED38E8">
        <w:rPr>
          <w:rFonts w:ascii="Tahoma" w:hAnsi="Tahoma" w:cs="Tahoma"/>
          <w:i/>
          <w:sz w:val="28"/>
          <w:szCs w:val="28"/>
          <w:lang w:val="ro-RO"/>
        </w:rPr>
        <w:t>zile de la primirea solicitării, caz în care se prezumă că proiectul de hotărâre a fost acceptat tacit, în conformitate cu dispozițiile art. 45 alin. (11) din Legea nr. 101/2006, republicată, cu modificările și completările ulterioare.”</w:t>
      </w:r>
    </w:p>
    <w:p w14:paraId="6C688F65" w14:textId="77777777" w:rsidR="00ED38E8" w:rsidRDefault="00ED38E8" w:rsidP="00F92112">
      <w:pPr>
        <w:pStyle w:val="Listparagraf"/>
        <w:ind w:left="0" w:firstLine="720"/>
        <w:jc w:val="both"/>
        <w:rPr>
          <w:rFonts w:ascii="Tahoma" w:hAnsi="Tahoma" w:cs="Tahoma"/>
          <w:b/>
          <w:sz w:val="28"/>
          <w:szCs w:val="28"/>
          <w:lang w:val="ro-RO"/>
        </w:rPr>
      </w:pPr>
      <w:r>
        <w:rPr>
          <w:rFonts w:ascii="Tahoma" w:hAnsi="Tahoma" w:cs="Tahoma"/>
          <w:sz w:val="28"/>
          <w:szCs w:val="28"/>
          <w:lang w:val="ro-RO"/>
        </w:rPr>
        <w:t xml:space="preserve">Prin urmare, rămâne incidentă, și după modificarea Ordinului nr. 640/2022 prin Ordinul nr. 324/2025, </w:t>
      </w:r>
      <w:r w:rsidRPr="00ED38E8">
        <w:rPr>
          <w:rFonts w:ascii="Tahoma" w:hAnsi="Tahoma" w:cs="Tahoma"/>
          <w:b/>
          <w:sz w:val="28"/>
          <w:szCs w:val="28"/>
          <w:lang w:val="ro-RO"/>
        </w:rPr>
        <w:t>obligația autorităților publice locale de a se pronunța asupra proiectelor de hotărâri care vizează ajustarea sau modificarea tarifelor de salubrizare în termen de maxim 30 de zile de la primirea documentelor, pentru aceste proiecte nefiind aplicabilă procedura de transparență decizională în baza Legii nr. 52/2003, fiind fixate termene maxime de aplicare în baza legii speciale.</w:t>
      </w:r>
    </w:p>
    <w:p w14:paraId="02520A5C" w14:textId="77777777" w:rsidR="003219C0" w:rsidRPr="003219C0" w:rsidRDefault="003219C0" w:rsidP="003219C0">
      <w:pPr>
        <w:pStyle w:val="Listparagraf"/>
        <w:ind w:left="0" w:firstLine="720"/>
        <w:jc w:val="both"/>
        <w:rPr>
          <w:rFonts w:ascii="Tahoma" w:hAnsi="Tahoma" w:cs="Tahoma"/>
          <w:i/>
          <w:sz w:val="28"/>
          <w:szCs w:val="28"/>
          <w:lang w:val="ro-RO"/>
        </w:rPr>
      </w:pPr>
      <w:r w:rsidRPr="003219C0">
        <w:rPr>
          <w:rFonts w:ascii="Tahoma" w:hAnsi="Tahoma" w:cs="Tahoma"/>
          <w:sz w:val="28"/>
          <w:szCs w:val="28"/>
          <w:lang w:val="ro-RO"/>
        </w:rPr>
        <w:t xml:space="preserve">Având în vedere acestea, vă rugăm să vă încadrați în termenele expres prevăzute în Normele legale aplicabile, în caz contrar fiind aplicabile prevederile art. III din Ordinul ANRSC nr 324/2025, de modificare a Ordinului nr. 640/2022: </w:t>
      </w:r>
      <w:r w:rsidRPr="003219C0">
        <w:rPr>
          <w:rFonts w:ascii="Tahoma" w:hAnsi="Tahoma" w:cs="Tahoma"/>
          <w:i/>
          <w:sz w:val="28"/>
          <w:szCs w:val="28"/>
          <w:lang w:val="ro-RO"/>
        </w:rPr>
        <w:t xml:space="preserve">„Neaprobarea tarifelor în termenele prevăzute la art. 57 alin. (1) și </w:t>
      </w:r>
      <w:r w:rsidRPr="003219C0">
        <w:rPr>
          <w:rFonts w:ascii="Tahoma" w:hAnsi="Tahoma" w:cs="Tahoma"/>
          <w:i/>
          <w:sz w:val="28"/>
          <w:szCs w:val="28"/>
          <w:u w:val="single"/>
          <w:lang w:val="ro-RO"/>
        </w:rPr>
        <w:t>art. 63 alin. (1)</w:t>
      </w:r>
      <w:r w:rsidRPr="003219C0">
        <w:rPr>
          <w:rFonts w:ascii="Tahoma" w:hAnsi="Tahoma" w:cs="Tahoma"/>
          <w:i/>
          <w:sz w:val="28"/>
          <w:szCs w:val="28"/>
          <w:lang w:val="ro-RO"/>
        </w:rPr>
        <w:t xml:space="preserve"> din Normele metodologice de stabilire, ajustare sau modificare a tarifelor pentru activitățile de salubrizare, precum și de calculare a tarifelor/taxelor </w:t>
      </w:r>
      <w:r w:rsidRPr="003219C0">
        <w:rPr>
          <w:rFonts w:ascii="Tahoma" w:hAnsi="Tahoma" w:cs="Tahoma"/>
          <w:i/>
          <w:sz w:val="28"/>
          <w:szCs w:val="28"/>
          <w:lang w:val="ro-RO"/>
        </w:rPr>
        <w:lastRenderedPageBreak/>
        <w:t xml:space="preserve">destinate pentru gestionarea deșeurilor și a taxelor de salubrizare, aprobate prin Ordinul președintelui Autorității Naționale de Reglementare pentru Serviciile Comunitare de Utilități Publice nr. 640/2022, cu modificările și completările ulterioare, precum și cu cele aduse prin prezentul ordin, </w:t>
      </w:r>
      <w:r w:rsidRPr="003219C0">
        <w:rPr>
          <w:rFonts w:ascii="Tahoma" w:hAnsi="Tahoma" w:cs="Tahoma"/>
          <w:i/>
          <w:sz w:val="28"/>
          <w:szCs w:val="28"/>
          <w:u w:val="single"/>
          <w:lang w:val="ro-RO"/>
        </w:rPr>
        <w:t xml:space="preserve">constituie abatere și se sancționează potrivit dispozițiilor art. 47 alin. (3) lit. e) din Legea serviciilor comunitare de utilități publice nr. 51/2006, </w:t>
      </w:r>
      <w:r w:rsidRPr="003219C0">
        <w:rPr>
          <w:rFonts w:ascii="Tahoma" w:hAnsi="Tahoma" w:cs="Tahoma"/>
          <w:i/>
          <w:sz w:val="28"/>
          <w:szCs w:val="28"/>
          <w:lang w:val="ro-RO"/>
        </w:rPr>
        <w:t>republicată, cu modificările și completările ulterioare.”</w:t>
      </w:r>
    </w:p>
    <w:p w14:paraId="206417DB" w14:textId="77777777" w:rsidR="003219C0" w:rsidRDefault="003219C0" w:rsidP="003219C0">
      <w:pPr>
        <w:pStyle w:val="Listparagraf"/>
        <w:ind w:left="0" w:firstLine="720"/>
        <w:jc w:val="both"/>
        <w:rPr>
          <w:rFonts w:ascii="Tahoma" w:hAnsi="Tahoma" w:cs="Tahoma"/>
          <w:i/>
          <w:sz w:val="28"/>
          <w:szCs w:val="28"/>
          <w:lang w:val="ro-RO"/>
        </w:rPr>
      </w:pPr>
      <w:r w:rsidRPr="003219C0">
        <w:rPr>
          <w:rFonts w:ascii="Tahoma" w:hAnsi="Tahoma" w:cs="Tahoma"/>
          <w:sz w:val="28"/>
          <w:szCs w:val="28"/>
          <w:lang w:val="ro-RO"/>
        </w:rPr>
        <w:t>Conform art. 47, alin. (3), lit. e):</w:t>
      </w:r>
      <w:r>
        <w:rPr>
          <w:rFonts w:ascii="Tahoma" w:hAnsi="Tahoma" w:cs="Tahoma"/>
          <w:sz w:val="28"/>
          <w:szCs w:val="28"/>
          <w:lang w:val="ro-RO"/>
        </w:rPr>
        <w:t xml:space="preserve"> </w:t>
      </w:r>
      <w:r w:rsidRPr="003219C0">
        <w:rPr>
          <w:rFonts w:ascii="Tahoma" w:hAnsi="Tahoma" w:cs="Tahoma"/>
          <w:i/>
          <w:sz w:val="28"/>
          <w:szCs w:val="28"/>
          <w:lang w:val="ro-RO"/>
        </w:rPr>
        <w:t xml:space="preserve">„(3) </w:t>
      </w:r>
      <w:r w:rsidRPr="003219C0">
        <w:rPr>
          <w:rFonts w:ascii="Tahoma" w:hAnsi="Tahoma" w:cs="Tahoma"/>
          <w:i/>
          <w:sz w:val="28"/>
          <w:szCs w:val="28"/>
          <w:u w:val="single"/>
          <w:lang w:val="ro-RO"/>
        </w:rPr>
        <w:t xml:space="preserve">Constituie contravenţie în domeniul serviciilor de utilităţi publice şi se sancţionează cu amendă de la 20.000 lei la 50.000 lei următoarele fapte: </w:t>
      </w:r>
      <w:r w:rsidRPr="003219C0">
        <w:rPr>
          <w:rFonts w:ascii="Tahoma" w:hAnsi="Tahoma" w:cs="Tahoma"/>
          <w:i/>
          <w:sz w:val="28"/>
          <w:szCs w:val="28"/>
          <w:lang w:val="ro-RO"/>
        </w:rPr>
        <w:t>(...) e) nerespectarea de către unităţile administrativ-teritoriale sau de către asociaţiile de dezvoltare intercomunitară având ca scop serviciile de utilităţi publice a dispoziţiilor prezentei legi şi a celorlalte reglementări specifice serviciilor de utilităţi publice ori neîndeplinirea sau îndeplinirea necorespunzătoare a măsurilor dispuse de autorităţile de reglementare competente;”</w:t>
      </w:r>
    </w:p>
    <w:p w14:paraId="3AF3FB63" w14:textId="77777777" w:rsidR="003219C0" w:rsidRDefault="003219C0" w:rsidP="003219C0">
      <w:pPr>
        <w:pStyle w:val="Listparagraf"/>
        <w:ind w:left="0" w:firstLine="720"/>
        <w:jc w:val="both"/>
        <w:rPr>
          <w:rFonts w:ascii="Tahoma" w:hAnsi="Tahoma" w:cs="Tahoma"/>
          <w:sz w:val="28"/>
          <w:szCs w:val="28"/>
          <w:lang w:val="ro-RO"/>
        </w:rPr>
      </w:pPr>
      <w:r>
        <w:rPr>
          <w:rFonts w:ascii="Tahoma" w:hAnsi="Tahoma" w:cs="Tahoma"/>
          <w:sz w:val="28"/>
          <w:szCs w:val="28"/>
          <w:lang w:val="ro-RO"/>
        </w:rPr>
        <w:t>Având în vedere faptul că solicitarea anterioară de ajustare a tarifelor a fost respinsă în consiliile locale și ulterior în AGA în baza mandatelor acordate în baza hotărârilor acestora, în cazul în care nu sunt respectate termenele sau solicitarea se respinge din nou, operatorul poate să solicite ANRSC conform Secțiunii V</w:t>
      </w:r>
      <w:r w:rsidR="008F136E">
        <w:rPr>
          <w:rFonts w:ascii="Tahoma" w:hAnsi="Tahoma" w:cs="Tahoma"/>
          <w:sz w:val="28"/>
          <w:szCs w:val="28"/>
          <w:lang w:val="ro-RO"/>
        </w:rPr>
        <w:t>, art. 67-72</w:t>
      </w:r>
      <w:r>
        <w:rPr>
          <w:rFonts w:ascii="Tahoma" w:hAnsi="Tahoma" w:cs="Tahoma"/>
          <w:sz w:val="28"/>
          <w:szCs w:val="28"/>
          <w:lang w:val="ro-RO"/>
        </w:rPr>
        <w:t xml:space="preserve"> din Ordinul 640/2022</w:t>
      </w:r>
      <w:r w:rsidR="008F136E">
        <w:rPr>
          <w:rFonts w:ascii="Tahoma" w:hAnsi="Tahoma" w:cs="Tahoma"/>
          <w:sz w:val="28"/>
          <w:szCs w:val="28"/>
          <w:lang w:val="ro-RO"/>
        </w:rPr>
        <w:t>, să analizeze solicitarea, iar autoritatea de reglementare poate aproba această solicitare prin Decizie.</w:t>
      </w:r>
    </w:p>
    <w:p w14:paraId="3CFFD2BE" w14:textId="77777777" w:rsidR="008F136E" w:rsidRDefault="008F136E" w:rsidP="003219C0">
      <w:pPr>
        <w:pStyle w:val="Listparagraf"/>
        <w:ind w:left="0" w:firstLine="720"/>
        <w:jc w:val="both"/>
        <w:rPr>
          <w:rFonts w:ascii="Tahoma" w:hAnsi="Tahoma" w:cs="Tahoma"/>
          <w:sz w:val="28"/>
          <w:szCs w:val="28"/>
          <w:lang w:val="ro-RO"/>
        </w:rPr>
      </w:pPr>
      <w:r>
        <w:rPr>
          <w:rFonts w:ascii="Tahoma" w:hAnsi="Tahoma" w:cs="Tahoma"/>
          <w:sz w:val="28"/>
          <w:szCs w:val="28"/>
          <w:lang w:val="ro-RO"/>
        </w:rPr>
        <w:t>În cazul în care operatorul va transmite solicitarea către ANRSC, va trebui să punem la dispoziția acesteia documentele, iar din acestea trebuie să reiasă clar respectarea normelor și termenelor.</w:t>
      </w:r>
    </w:p>
    <w:p w14:paraId="3D448B54" w14:textId="77777777" w:rsidR="008F136E" w:rsidRDefault="008F136E" w:rsidP="003219C0">
      <w:pPr>
        <w:pStyle w:val="Listparagraf"/>
        <w:ind w:left="0" w:firstLine="720"/>
        <w:jc w:val="both"/>
        <w:rPr>
          <w:rFonts w:ascii="Tahoma" w:hAnsi="Tahoma" w:cs="Tahoma"/>
          <w:sz w:val="28"/>
          <w:szCs w:val="28"/>
          <w:lang w:val="ro-RO"/>
        </w:rPr>
      </w:pPr>
      <w:r>
        <w:rPr>
          <w:rFonts w:ascii="Tahoma" w:hAnsi="Tahoma" w:cs="Tahoma"/>
          <w:sz w:val="28"/>
          <w:szCs w:val="28"/>
          <w:lang w:val="ro-RO"/>
        </w:rPr>
        <w:t>Conform art. 67 al Ordinului, ANRSC aprobă tarifele în situația în care, consiliile locale, consiliul județean sau Asociația nu adoptă hotărârile privind aprobarea tarifelor în termenele specificate, în speță, la art. 63, invocat mai sus.</w:t>
      </w:r>
    </w:p>
    <w:p w14:paraId="09A1FA39" w14:textId="77777777" w:rsidR="00960234" w:rsidRPr="00960234" w:rsidRDefault="008F136E" w:rsidP="00960234">
      <w:pPr>
        <w:pStyle w:val="Listparagraf"/>
        <w:ind w:left="0" w:firstLine="720"/>
        <w:jc w:val="both"/>
        <w:rPr>
          <w:rFonts w:ascii="Tahoma" w:hAnsi="Tahoma" w:cs="Tahoma"/>
          <w:i/>
          <w:sz w:val="28"/>
          <w:szCs w:val="28"/>
          <w:lang w:val="ro-RO"/>
        </w:rPr>
      </w:pPr>
      <w:r w:rsidRPr="00960234">
        <w:rPr>
          <w:rFonts w:ascii="Tahoma" w:hAnsi="Tahoma" w:cs="Tahoma"/>
          <w:sz w:val="28"/>
          <w:szCs w:val="28"/>
          <w:lang w:val="ro-RO"/>
        </w:rPr>
        <w:t>O altă modificare importantă introdusă de noul Ordin este cea prevăzută la art. 54, alin. (5)</w:t>
      </w:r>
      <w:r w:rsidR="00960234" w:rsidRPr="00960234">
        <w:rPr>
          <w:rFonts w:ascii="Tahoma" w:hAnsi="Tahoma" w:cs="Tahoma"/>
          <w:sz w:val="28"/>
          <w:szCs w:val="28"/>
          <w:lang w:val="ro-RO"/>
        </w:rPr>
        <w:t xml:space="preserve"> și (6)</w:t>
      </w:r>
      <w:r w:rsidRPr="00960234">
        <w:rPr>
          <w:rFonts w:ascii="Tahoma" w:hAnsi="Tahoma" w:cs="Tahoma"/>
          <w:sz w:val="28"/>
          <w:szCs w:val="28"/>
          <w:lang w:val="ro-RO"/>
        </w:rPr>
        <w:t>:</w:t>
      </w:r>
      <w:r w:rsidRPr="00960234">
        <w:rPr>
          <w:rFonts w:ascii="Tahoma" w:hAnsi="Tahoma" w:cs="Tahoma"/>
          <w:i/>
          <w:sz w:val="28"/>
          <w:szCs w:val="28"/>
          <w:lang w:val="ro-RO"/>
        </w:rPr>
        <w:t xml:space="preserve"> „</w:t>
      </w:r>
      <w:r w:rsidR="00960234" w:rsidRPr="00960234">
        <w:rPr>
          <w:rFonts w:ascii="Tahoma" w:hAnsi="Tahoma" w:cs="Tahoma"/>
          <w:i/>
          <w:sz w:val="28"/>
          <w:szCs w:val="28"/>
          <w:lang w:val="ro-RO"/>
        </w:rPr>
        <w:t xml:space="preserve">(5) După stabilire, </w:t>
      </w:r>
      <w:r w:rsidR="00960234" w:rsidRPr="00960234">
        <w:rPr>
          <w:rFonts w:ascii="Tahoma" w:hAnsi="Tahoma" w:cs="Tahoma"/>
          <w:i/>
          <w:sz w:val="28"/>
          <w:szCs w:val="28"/>
          <w:u w:val="single"/>
          <w:lang w:val="ro-RO"/>
        </w:rPr>
        <w:t>ajustarea</w:t>
      </w:r>
      <w:r w:rsidR="00960234" w:rsidRPr="00960234">
        <w:rPr>
          <w:rFonts w:ascii="Tahoma" w:hAnsi="Tahoma" w:cs="Tahoma"/>
          <w:i/>
          <w:sz w:val="28"/>
          <w:szCs w:val="28"/>
          <w:lang w:val="ro-RO"/>
        </w:rPr>
        <w:t xml:space="preserve"> sau modificarea tarifelor aferente activităţilor de salubrizare </w:t>
      </w:r>
      <w:r w:rsidR="00960234" w:rsidRPr="00960234">
        <w:rPr>
          <w:rFonts w:ascii="Tahoma" w:hAnsi="Tahoma" w:cs="Tahoma"/>
          <w:i/>
          <w:sz w:val="28"/>
          <w:szCs w:val="28"/>
          <w:u w:val="single"/>
          <w:lang w:val="ro-RO"/>
        </w:rPr>
        <w:t>se aprobă de către autorităţile administraţiei publice locale ale unităţilor</w:t>
      </w:r>
      <w:r w:rsidR="00960234" w:rsidRPr="00960234">
        <w:rPr>
          <w:rFonts w:ascii="Tahoma" w:hAnsi="Tahoma" w:cs="Tahoma"/>
          <w:i/>
          <w:sz w:val="28"/>
          <w:szCs w:val="28"/>
          <w:lang w:val="ro-RO"/>
        </w:rPr>
        <w:t xml:space="preserve">/subdiviziunilor administrativ-teritoriale sau, după caz, de asociaţiile de dezvoltare intercomunitară la solicitarea operatorilor, </w:t>
      </w:r>
      <w:r w:rsidR="00960234" w:rsidRPr="00960234">
        <w:rPr>
          <w:rFonts w:ascii="Tahoma" w:hAnsi="Tahoma" w:cs="Tahoma"/>
          <w:i/>
          <w:sz w:val="28"/>
          <w:szCs w:val="28"/>
          <w:u w:val="single"/>
          <w:lang w:val="ro-RO"/>
        </w:rPr>
        <w:t xml:space="preserve">o singură </w:t>
      </w:r>
      <w:r w:rsidR="00960234" w:rsidRPr="00960234">
        <w:rPr>
          <w:rFonts w:ascii="Tahoma" w:hAnsi="Tahoma" w:cs="Tahoma"/>
          <w:i/>
          <w:sz w:val="28"/>
          <w:szCs w:val="28"/>
          <w:u w:val="single"/>
          <w:lang w:val="ro-RO"/>
        </w:rPr>
        <w:lastRenderedPageBreak/>
        <w:t>dată pe an, cu intrare în vigoare la data de 1 ianuarie a anului următor,</w:t>
      </w:r>
      <w:r w:rsidR="00960234" w:rsidRPr="00960234">
        <w:rPr>
          <w:rFonts w:ascii="Tahoma" w:hAnsi="Tahoma" w:cs="Tahoma"/>
          <w:i/>
          <w:sz w:val="28"/>
          <w:szCs w:val="28"/>
          <w:lang w:val="ro-RO"/>
        </w:rPr>
        <w:t xml:space="preserve"> </w:t>
      </w:r>
      <w:r w:rsidR="00960234" w:rsidRPr="00960234">
        <w:rPr>
          <w:rFonts w:ascii="Tahoma" w:hAnsi="Tahoma" w:cs="Tahoma"/>
          <w:i/>
          <w:sz w:val="28"/>
          <w:szCs w:val="28"/>
          <w:u w:val="single"/>
          <w:lang w:val="ro-RO"/>
        </w:rPr>
        <w:t>cu excepţia cazurilor</w:t>
      </w:r>
      <w:r w:rsidR="00960234" w:rsidRPr="00960234">
        <w:rPr>
          <w:rFonts w:ascii="Tahoma" w:hAnsi="Tahoma" w:cs="Tahoma"/>
          <w:i/>
          <w:sz w:val="28"/>
          <w:szCs w:val="28"/>
          <w:lang w:val="ro-RO"/>
        </w:rPr>
        <w:t xml:space="preserve"> în care:</w:t>
      </w:r>
    </w:p>
    <w:p w14:paraId="260914FB" w14:textId="77777777" w:rsidR="00960234" w:rsidRPr="00960234" w:rsidRDefault="00960234" w:rsidP="00960234">
      <w:pPr>
        <w:pStyle w:val="Listparagraf"/>
        <w:ind w:left="0"/>
        <w:jc w:val="both"/>
        <w:rPr>
          <w:rFonts w:ascii="Tahoma" w:hAnsi="Tahoma" w:cs="Tahoma"/>
          <w:i/>
          <w:sz w:val="28"/>
          <w:szCs w:val="28"/>
          <w:lang w:val="ro-RO"/>
        </w:rPr>
      </w:pPr>
      <w:r w:rsidRPr="00960234">
        <w:rPr>
          <w:rFonts w:ascii="Tahoma" w:hAnsi="Tahoma" w:cs="Tahoma"/>
          <w:i/>
          <w:sz w:val="28"/>
          <w:szCs w:val="28"/>
          <w:lang w:val="ro-RO"/>
        </w:rPr>
        <w:t xml:space="preserve">    a) survin modificări legislative care influenţează nivelul tarifelor, precum instituirea sau modificarea de taxe, impozite şi contribuţii obligatorii datorate către bugetul de stat sau creşterea salariului minim brut pe ţară garantat în plată, iar acestea trebuie acordate începând cu data stabilită în actele normative care le ordonă;</w:t>
      </w:r>
    </w:p>
    <w:p w14:paraId="4576A478" w14:textId="77777777" w:rsidR="00960234" w:rsidRPr="00960234" w:rsidRDefault="00960234" w:rsidP="00960234">
      <w:pPr>
        <w:pStyle w:val="Listparagraf"/>
        <w:ind w:left="0"/>
        <w:jc w:val="both"/>
        <w:rPr>
          <w:rFonts w:ascii="Tahoma" w:hAnsi="Tahoma" w:cs="Tahoma"/>
          <w:i/>
          <w:sz w:val="28"/>
          <w:szCs w:val="28"/>
          <w:lang w:val="ro-RO"/>
        </w:rPr>
      </w:pPr>
      <w:r w:rsidRPr="00960234">
        <w:rPr>
          <w:rFonts w:ascii="Tahoma" w:hAnsi="Tahoma" w:cs="Tahoma"/>
          <w:i/>
          <w:sz w:val="28"/>
          <w:szCs w:val="28"/>
          <w:lang w:val="ro-RO"/>
        </w:rPr>
        <w:t xml:space="preserve">    b) intervin modificări majore ale unuia sau mai multor elemente de cheltuieli, determinate de majorarea preţurilor de achiziţie din piaţa energiei, combustibilului sau a amortizării, care au o influenţă în creşterea nivelului tarifului cu mai mult de 10%;</w:t>
      </w:r>
    </w:p>
    <w:p w14:paraId="73906DC7" w14:textId="77777777" w:rsidR="00960234" w:rsidRPr="00960234" w:rsidRDefault="00960234" w:rsidP="00960234">
      <w:pPr>
        <w:pStyle w:val="Listparagraf"/>
        <w:ind w:left="0"/>
        <w:jc w:val="both"/>
        <w:rPr>
          <w:rFonts w:ascii="Tahoma" w:hAnsi="Tahoma" w:cs="Tahoma"/>
          <w:i/>
          <w:sz w:val="28"/>
          <w:szCs w:val="28"/>
          <w:lang w:val="ro-RO"/>
        </w:rPr>
      </w:pPr>
      <w:r w:rsidRPr="00960234">
        <w:rPr>
          <w:rFonts w:ascii="Tahoma" w:hAnsi="Tahoma" w:cs="Tahoma"/>
          <w:i/>
          <w:sz w:val="28"/>
          <w:szCs w:val="28"/>
          <w:lang w:val="ro-RO"/>
        </w:rPr>
        <w:t xml:space="preserve">    c) rata inflaţiei, pe o perioadă de 3 luni consecutive, depăşeşte 5%.</w:t>
      </w:r>
    </w:p>
    <w:p w14:paraId="06D05180" w14:textId="77777777" w:rsidR="00960234" w:rsidRPr="00960234" w:rsidRDefault="00960234" w:rsidP="00960234">
      <w:pPr>
        <w:pStyle w:val="Listparagraf"/>
        <w:ind w:left="0"/>
        <w:jc w:val="both"/>
        <w:rPr>
          <w:rFonts w:ascii="Tahoma" w:hAnsi="Tahoma" w:cs="Tahoma"/>
          <w:i/>
          <w:sz w:val="28"/>
          <w:szCs w:val="28"/>
          <w:lang w:val="ro-RO"/>
        </w:rPr>
      </w:pPr>
      <w:r>
        <w:rPr>
          <w:rFonts w:ascii="Tahoma" w:hAnsi="Tahoma" w:cs="Tahoma"/>
          <w:i/>
          <w:sz w:val="28"/>
          <w:szCs w:val="28"/>
          <w:lang w:val="ro-RO"/>
        </w:rPr>
        <w:t xml:space="preserve"> </w:t>
      </w:r>
      <w:r w:rsidRPr="00960234">
        <w:rPr>
          <w:rFonts w:ascii="Tahoma" w:hAnsi="Tahoma" w:cs="Tahoma"/>
          <w:i/>
          <w:sz w:val="28"/>
          <w:szCs w:val="28"/>
          <w:lang w:val="ro-RO"/>
        </w:rPr>
        <w:t xml:space="preserve">(6) </w:t>
      </w:r>
      <w:r w:rsidRPr="00960234">
        <w:rPr>
          <w:rFonts w:ascii="Tahoma" w:hAnsi="Tahoma" w:cs="Tahoma"/>
          <w:i/>
          <w:sz w:val="28"/>
          <w:szCs w:val="28"/>
          <w:u w:val="single"/>
          <w:lang w:val="ro-RO"/>
        </w:rPr>
        <w:t>Pentru aprobarea ajustării tarifului</w:t>
      </w:r>
      <w:r w:rsidRPr="00960234">
        <w:rPr>
          <w:rFonts w:ascii="Tahoma" w:hAnsi="Tahoma" w:cs="Tahoma"/>
          <w:i/>
          <w:sz w:val="28"/>
          <w:szCs w:val="28"/>
          <w:lang w:val="ro-RO"/>
        </w:rPr>
        <w:t xml:space="preserve">/tarifelor, </w:t>
      </w:r>
      <w:r w:rsidRPr="00960234">
        <w:rPr>
          <w:rFonts w:ascii="Tahoma" w:hAnsi="Tahoma" w:cs="Tahoma"/>
          <w:i/>
          <w:sz w:val="28"/>
          <w:szCs w:val="28"/>
          <w:u w:val="single"/>
          <w:lang w:val="ro-RO"/>
        </w:rPr>
        <w:t xml:space="preserve">operatorii transmit </w:t>
      </w:r>
      <w:r w:rsidRPr="00960234">
        <w:rPr>
          <w:rFonts w:ascii="Tahoma" w:hAnsi="Tahoma" w:cs="Tahoma"/>
          <w:b/>
          <w:i/>
          <w:sz w:val="28"/>
          <w:szCs w:val="28"/>
          <w:u w:val="single"/>
          <w:lang w:val="ro-RO"/>
        </w:rPr>
        <w:t>anual</w:t>
      </w:r>
      <w:r w:rsidRPr="00960234">
        <w:rPr>
          <w:rFonts w:ascii="Tahoma" w:hAnsi="Tahoma" w:cs="Tahoma"/>
          <w:i/>
          <w:sz w:val="28"/>
          <w:szCs w:val="28"/>
          <w:lang w:val="ro-RO"/>
        </w:rPr>
        <w:t xml:space="preserve">, </w:t>
      </w:r>
      <w:r w:rsidRPr="00960234">
        <w:rPr>
          <w:rFonts w:ascii="Tahoma" w:hAnsi="Tahoma" w:cs="Tahoma"/>
          <w:i/>
          <w:sz w:val="28"/>
          <w:szCs w:val="28"/>
          <w:u w:val="single"/>
          <w:lang w:val="ro-RO"/>
        </w:rPr>
        <w:t>până la data de 20 septembrie a anului curent</w:t>
      </w:r>
      <w:r w:rsidRPr="00960234">
        <w:rPr>
          <w:rFonts w:ascii="Tahoma" w:hAnsi="Tahoma" w:cs="Tahoma"/>
          <w:i/>
          <w:sz w:val="28"/>
          <w:szCs w:val="28"/>
          <w:lang w:val="ro-RO"/>
        </w:rPr>
        <w:t>, către autorităţile administraţiei publice locale ale unităţii/subdiviziunii administrativ-teritoriale sau, după caz, către asociaţia de dezvoltare intercomunitară, următoarele documente:</w:t>
      </w:r>
    </w:p>
    <w:p w14:paraId="00D345B0" w14:textId="77777777" w:rsidR="00960234" w:rsidRPr="00960234" w:rsidRDefault="00960234" w:rsidP="00960234">
      <w:pPr>
        <w:pStyle w:val="Listparagraf"/>
        <w:ind w:left="0"/>
        <w:jc w:val="both"/>
        <w:rPr>
          <w:rFonts w:ascii="Tahoma" w:hAnsi="Tahoma" w:cs="Tahoma"/>
          <w:i/>
          <w:sz w:val="28"/>
          <w:szCs w:val="28"/>
          <w:lang w:val="ro-RO"/>
        </w:rPr>
      </w:pPr>
      <w:r w:rsidRPr="00960234">
        <w:rPr>
          <w:rFonts w:ascii="Tahoma" w:hAnsi="Tahoma" w:cs="Tahoma"/>
          <w:i/>
          <w:sz w:val="28"/>
          <w:szCs w:val="28"/>
          <w:lang w:val="ro-RO"/>
        </w:rPr>
        <w:t xml:space="preserve">    a) cererea de aprobare a ajustării tarifului/tarifelor, cu precizarea nivelului tarifului/tarifelor solicitat(e);</w:t>
      </w:r>
    </w:p>
    <w:p w14:paraId="44252E87" w14:textId="77777777" w:rsidR="00960234" w:rsidRPr="00960234" w:rsidRDefault="00960234" w:rsidP="00960234">
      <w:pPr>
        <w:pStyle w:val="Listparagraf"/>
        <w:ind w:left="0"/>
        <w:jc w:val="both"/>
        <w:rPr>
          <w:rFonts w:ascii="Tahoma" w:hAnsi="Tahoma" w:cs="Tahoma"/>
          <w:i/>
          <w:sz w:val="28"/>
          <w:szCs w:val="28"/>
          <w:lang w:val="ro-RO"/>
        </w:rPr>
      </w:pPr>
      <w:r w:rsidRPr="00960234">
        <w:rPr>
          <w:rFonts w:ascii="Tahoma" w:hAnsi="Tahoma" w:cs="Tahoma"/>
          <w:i/>
          <w:sz w:val="28"/>
          <w:szCs w:val="28"/>
          <w:lang w:val="ro-RO"/>
        </w:rPr>
        <w:t xml:space="preserve">    b) fişa de fundamentare a nivelului fiecărui tarif solicitat, întocmită în conformitate cu modelul dedicat din anexele nr. 2a) - 2j) la prezentele norme metodologice;</w:t>
      </w:r>
    </w:p>
    <w:p w14:paraId="6176D6B8" w14:textId="77777777" w:rsidR="008F136E" w:rsidRDefault="00960234" w:rsidP="00960234">
      <w:pPr>
        <w:pStyle w:val="Listparagraf"/>
        <w:ind w:left="0"/>
        <w:jc w:val="both"/>
        <w:rPr>
          <w:rFonts w:ascii="Tahoma" w:hAnsi="Tahoma" w:cs="Tahoma"/>
          <w:i/>
          <w:sz w:val="28"/>
          <w:szCs w:val="28"/>
          <w:lang w:val="ro-RO"/>
        </w:rPr>
      </w:pPr>
      <w:r w:rsidRPr="00960234">
        <w:rPr>
          <w:rFonts w:ascii="Tahoma" w:hAnsi="Tahoma" w:cs="Tahoma"/>
          <w:i/>
          <w:sz w:val="28"/>
          <w:szCs w:val="28"/>
          <w:lang w:val="ro-RO"/>
        </w:rPr>
        <w:t xml:space="preserve">    c) memoriul tehnico-economic justificativ, potrivit modelului din anexa nr. 4 la prezentele norme metodologice, în care se completează doar partea introductivă a acestuia, cu specificarea parametrului de ajustare şi a perioadei avute în vedere la calculul coeficientului de indexare cu evoluţia indicelui preţurilor de consum, fără a se completa tabelele aferente elementelor de cheltuieli.</w:t>
      </w:r>
      <w:r>
        <w:rPr>
          <w:rFonts w:ascii="Tahoma" w:hAnsi="Tahoma" w:cs="Tahoma"/>
          <w:i/>
          <w:sz w:val="28"/>
          <w:szCs w:val="28"/>
          <w:lang w:val="ro-RO"/>
        </w:rPr>
        <w:t>”</w:t>
      </w:r>
    </w:p>
    <w:p w14:paraId="271848CE" w14:textId="77777777" w:rsidR="00960234" w:rsidRDefault="00960234" w:rsidP="00960234">
      <w:pPr>
        <w:pStyle w:val="Listparagraf"/>
        <w:ind w:left="0"/>
        <w:jc w:val="both"/>
        <w:rPr>
          <w:rFonts w:ascii="Tahoma" w:hAnsi="Tahoma" w:cs="Tahoma"/>
          <w:sz w:val="28"/>
          <w:szCs w:val="28"/>
          <w:lang w:val="ro-RO"/>
        </w:rPr>
      </w:pPr>
      <w:r>
        <w:rPr>
          <w:rFonts w:ascii="Tahoma" w:hAnsi="Tahoma" w:cs="Tahoma"/>
          <w:i/>
          <w:sz w:val="28"/>
          <w:szCs w:val="28"/>
          <w:lang w:val="ro-RO"/>
        </w:rPr>
        <w:tab/>
      </w:r>
      <w:r>
        <w:rPr>
          <w:rFonts w:ascii="Tahoma" w:hAnsi="Tahoma" w:cs="Tahoma"/>
          <w:sz w:val="28"/>
          <w:szCs w:val="28"/>
          <w:lang w:val="ro-RO"/>
        </w:rPr>
        <w:t xml:space="preserve">În concluzie, cu excepția cazurilor expres prevăzute, solicitările de ajustare se depun anual până la data de 20 septembrie, intră în procedura de aprobare sau respingere </w:t>
      </w:r>
      <w:r w:rsidR="00A16878">
        <w:rPr>
          <w:rFonts w:ascii="Tahoma" w:hAnsi="Tahoma" w:cs="Tahoma"/>
          <w:sz w:val="28"/>
          <w:szCs w:val="28"/>
          <w:lang w:val="ro-RO"/>
        </w:rPr>
        <w:t>justificată</w:t>
      </w:r>
      <w:r>
        <w:rPr>
          <w:rFonts w:ascii="Tahoma" w:hAnsi="Tahoma" w:cs="Tahoma"/>
          <w:sz w:val="28"/>
          <w:szCs w:val="28"/>
          <w:lang w:val="ro-RO"/>
        </w:rPr>
        <w:t xml:space="preserve"> și se aplică, în cazul aprobării, începând cu data de 1 ianuarie a anului următor.</w:t>
      </w:r>
    </w:p>
    <w:p w14:paraId="69ADD941" w14:textId="77777777" w:rsidR="00F30A54" w:rsidRDefault="00F30A54" w:rsidP="00960234">
      <w:pPr>
        <w:pStyle w:val="Listparagraf"/>
        <w:ind w:left="0"/>
        <w:jc w:val="both"/>
        <w:rPr>
          <w:rFonts w:ascii="Tahoma" w:hAnsi="Tahoma" w:cs="Tahoma"/>
          <w:sz w:val="28"/>
          <w:szCs w:val="28"/>
          <w:lang w:val="ro-RO"/>
        </w:rPr>
      </w:pPr>
    </w:p>
    <w:p w14:paraId="4D748B52" w14:textId="77777777" w:rsidR="002C15A3" w:rsidRPr="002335FA" w:rsidRDefault="007F72EA" w:rsidP="007F72EA">
      <w:pPr>
        <w:pStyle w:val="Listparagraf"/>
        <w:ind w:left="0"/>
        <w:jc w:val="both"/>
        <w:rPr>
          <w:rFonts w:ascii="Tahoma" w:eastAsia="Times New Roman" w:hAnsi="Tahoma" w:cs="Tahoma"/>
          <w:bCs/>
          <w:kern w:val="32"/>
          <w:sz w:val="28"/>
          <w:szCs w:val="28"/>
          <w:lang w:val="ro-RO"/>
        </w:rPr>
      </w:pPr>
      <w:r>
        <w:rPr>
          <w:rFonts w:ascii="Tahoma" w:hAnsi="Tahoma" w:cs="Tahoma"/>
          <w:sz w:val="28"/>
          <w:szCs w:val="28"/>
          <w:lang w:val="ro-RO"/>
        </w:rPr>
        <w:tab/>
      </w:r>
    </w:p>
    <w:p w14:paraId="0B11BA89" w14:textId="77777777" w:rsidR="008E2FBB" w:rsidRDefault="008E2FBB" w:rsidP="00485115">
      <w:pPr>
        <w:spacing w:after="0" w:line="240" w:lineRule="auto"/>
        <w:jc w:val="both"/>
        <w:rPr>
          <w:rFonts w:ascii="Tahoma" w:hAnsi="Tahoma" w:cs="Tahoma"/>
          <w:sz w:val="28"/>
          <w:szCs w:val="28"/>
          <w:lang w:val="ro-RO"/>
        </w:rPr>
      </w:pPr>
      <w:r>
        <w:rPr>
          <w:rFonts w:ascii="Tahoma" w:hAnsi="Tahoma" w:cs="Tahoma"/>
          <w:sz w:val="28"/>
          <w:szCs w:val="28"/>
          <w:lang w:val="ro-RO"/>
        </w:rPr>
        <w:lastRenderedPageBreak/>
        <w:t>Conform:</w:t>
      </w:r>
    </w:p>
    <w:p w14:paraId="422DC2E8" w14:textId="77777777" w:rsidR="00A87DB1" w:rsidRPr="00A87DB1" w:rsidRDefault="00A87DB1" w:rsidP="00A87DB1">
      <w:pPr>
        <w:autoSpaceDE w:val="0"/>
        <w:autoSpaceDN w:val="0"/>
        <w:adjustRightInd w:val="0"/>
        <w:jc w:val="both"/>
        <w:rPr>
          <w:rFonts w:ascii="Tahoma" w:hAnsi="Tahoma" w:cs="Tahoma"/>
          <w:i/>
          <w:sz w:val="28"/>
          <w:szCs w:val="28"/>
          <w:lang w:val="ro-RO"/>
        </w:rPr>
      </w:pPr>
      <w:r>
        <w:rPr>
          <w:rFonts w:ascii="Tahoma" w:hAnsi="Tahoma" w:cs="Tahoma"/>
          <w:sz w:val="28"/>
          <w:szCs w:val="28"/>
          <w:lang w:val="ro-RO"/>
        </w:rPr>
        <w:t>- Art. 6, alin. (1), lit. n)</w:t>
      </w:r>
      <w:r w:rsidRPr="00A87DB1">
        <w:rPr>
          <w:rFonts w:ascii="Tahoma" w:hAnsi="Tahoma" w:cs="Tahoma"/>
          <w:sz w:val="28"/>
          <w:szCs w:val="28"/>
          <w:lang w:val="ro-RO"/>
        </w:rPr>
        <w:t xml:space="preserve"> </w:t>
      </w:r>
      <w:r>
        <w:rPr>
          <w:rFonts w:ascii="Tahoma" w:hAnsi="Tahoma" w:cs="Tahoma"/>
          <w:sz w:val="28"/>
          <w:szCs w:val="28"/>
          <w:lang w:val="ro-RO"/>
        </w:rPr>
        <w:t xml:space="preserve">din Legea nr. 101/2006, republicată: </w:t>
      </w:r>
      <w:r w:rsidRPr="00A87DB1">
        <w:rPr>
          <w:rFonts w:ascii="Tahoma" w:hAnsi="Tahoma" w:cs="Tahoma"/>
          <w:i/>
          <w:sz w:val="28"/>
          <w:szCs w:val="28"/>
          <w:lang w:val="ro-RO"/>
        </w:rPr>
        <w:t>„</w:t>
      </w:r>
      <w:r>
        <w:rPr>
          <w:rFonts w:ascii="Tahoma" w:hAnsi="Tahoma" w:cs="Tahoma"/>
          <w:i/>
          <w:sz w:val="28"/>
          <w:szCs w:val="28"/>
          <w:lang w:val="ro-RO"/>
        </w:rPr>
        <w:t xml:space="preserve">(1) Autorităţile </w:t>
      </w:r>
      <w:r w:rsidRPr="00A87DB1">
        <w:rPr>
          <w:rFonts w:ascii="Tahoma" w:hAnsi="Tahoma" w:cs="Tahoma"/>
          <w:i/>
          <w:sz w:val="28"/>
          <w:szCs w:val="28"/>
          <w:lang w:val="ro-RO"/>
        </w:rPr>
        <w:t>administraţiei publice locale ale unităţilor administrativ-teritoriale/sectoarelo</w:t>
      </w:r>
      <w:r>
        <w:rPr>
          <w:rFonts w:ascii="Tahoma" w:hAnsi="Tahoma" w:cs="Tahoma"/>
          <w:i/>
          <w:sz w:val="28"/>
          <w:szCs w:val="28"/>
          <w:lang w:val="ro-RO"/>
        </w:rPr>
        <w:t xml:space="preserve">r </w:t>
      </w:r>
      <w:r w:rsidRPr="00A87DB1">
        <w:rPr>
          <w:rFonts w:ascii="Tahoma" w:hAnsi="Tahoma" w:cs="Tahoma"/>
          <w:i/>
          <w:sz w:val="28"/>
          <w:szCs w:val="28"/>
          <w:lang w:val="ro-RO"/>
        </w:rPr>
        <w:t>municipiului Bucureşti au competenţe exclusive în ceea ce priveşte organizarea, atribuirea, coordonarea şi controlul activităţilor de salubrizare desfăşurate în aria teritorială de competenţă a acestora şi exercită următoarele atribuţii:</w:t>
      </w:r>
      <w:r>
        <w:rPr>
          <w:rFonts w:ascii="Tahoma" w:hAnsi="Tahoma" w:cs="Tahoma"/>
          <w:i/>
          <w:sz w:val="28"/>
          <w:szCs w:val="28"/>
          <w:lang w:val="ro-RO"/>
        </w:rPr>
        <w:t xml:space="preserve"> (...) </w:t>
      </w:r>
      <w:r w:rsidRPr="00A87DB1">
        <w:rPr>
          <w:rFonts w:ascii="Tahoma" w:hAnsi="Tahoma" w:cs="Tahoma"/>
          <w:i/>
          <w:sz w:val="28"/>
          <w:szCs w:val="28"/>
          <w:lang w:val="ro-RO"/>
        </w:rPr>
        <w:t>n) aprobarea stabilirii, ajustării sau modificării tarifelor activităţilor de salubrizare, inclusiv a tarifelor distincte pentru gestionarea fracţiunilor de deşeuri municipale colectate separat, în conformitate cu normele metodologice*) elaborate şi aprobate de A.N.R.S.C.;</w:t>
      </w:r>
      <w:r>
        <w:rPr>
          <w:rFonts w:ascii="Tahoma" w:hAnsi="Tahoma" w:cs="Tahoma"/>
          <w:i/>
          <w:sz w:val="28"/>
          <w:szCs w:val="28"/>
          <w:lang w:val="ro-RO"/>
        </w:rPr>
        <w:t xml:space="preserve"> (...)</w:t>
      </w:r>
    </w:p>
    <w:p w14:paraId="709B0D67" w14:textId="77777777" w:rsidR="00A87DB1" w:rsidRPr="002C15A3" w:rsidRDefault="00A87DB1" w:rsidP="00A87DB1">
      <w:pPr>
        <w:autoSpaceDE w:val="0"/>
        <w:autoSpaceDN w:val="0"/>
        <w:adjustRightInd w:val="0"/>
        <w:spacing w:after="0" w:line="240" w:lineRule="auto"/>
        <w:ind w:firstLine="720"/>
        <w:jc w:val="both"/>
        <w:rPr>
          <w:rFonts w:ascii="Tahoma" w:hAnsi="Tahoma" w:cs="Tahoma"/>
          <w:i/>
          <w:sz w:val="28"/>
          <w:szCs w:val="28"/>
          <w:lang w:val="ro-RO"/>
        </w:rPr>
      </w:pPr>
      <w:r>
        <w:rPr>
          <w:rFonts w:ascii="Tahoma" w:eastAsia="Book Antiqua" w:hAnsi="Tahoma" w:cs="Tahoma"/>
          <w:kern w:val="32"/>
          <w:sz w:val="28"/>
          <w:szCs w:val="28"/>
          <w:lang w:val="ro-RO"/>
        </w:rPr>
        <w:t xml:space="preserve">- </w:t>
      </w:r>
      <w:r w:rsidRPr="002C15A3">
        <w:rPr>
          <w:rFonts w:ascii="Tahoma" w:hAnsi="Tahoma" w:cs="Tahoma"/>
          <w:sz w:val="28"/>
          <w:szCs w:val="28"/>
          <w:lang w:val="ro-RO"/>
        </w:rPr>
        <w:t>Art. 9, alin. (1), lit. g)</w:t>
      </w:r>
      <w:r>
        <w:rPr>
          <w:rFonts w:ascii="Tahoma" w:hAnsi="Tahoma" w:cs="Tahoma"/>
          <w:i/>
          <w:sz w:val="28"/>
          <w:szCs w:val="28"/>
          <w:lang w:val="ro-RO"/>
        </w:rPr>
        <w:t xml:space="preserve"> </w:t>
      </w:r>
      <w:r>
        <w:rPr>
          <w:rFonts w:ascii="Tahoma" w:hAnsi="Tahoma" w:cs="Tahoma"/>
          <w:sz w:val="28"/>
          <w:szCs w:val="28"/>
          <w:lang w:val="ro-RO"/>
        </w:rPr>
        <w:t>din Legea nr. 101/2006, republicată:</w:t>
      </w:r>
      <w:r>
        <w:rPr>
          <w:rFonts w:ascii="Tahoma" w:hAnsi="Tahoma" w:cs="Tahoma"/>
          <w:i/>
          <w:sz w:val="28"/>
          <w:szCs w:val="28"/>
          <w:lang w:val="ro-RO"/>
        </w:rPr>
        <w:t xml:space="preserve"> „</w:t>
      </w:r>
      <w:r w:rsidRPr="002C15A3">
        <w:rPr>
          <w:rFonts w:ascii="Tahoma" w:hAnsi="Tahoma" w:cs="Tahoma"/>
          <w:i/>
          <w:sz w:val="28"/>
          <w:szCs w:val="28"/>
          <w:lang w:val="ro-RO"/>
        </w:rPr>
        <w:t>(1) În exercitarea prerogativelor acordate prin prezenta lege, autorităţile administraţiei publice locale au, faţă de operatorul serviciului de salubrizare, următoarele obligaţii</w:t>
      </w:r>
      <w:r>
        <w:rPr>
          <w:rFonts w:ascii="Tahoma" w:hAnsi="Tahoma" w:cs="Tahoma"/>
          <w:i/>
          <w:sz w:val="28"/>
          <w:szCs w:val="28"/>
          <w:lang w:val="ro-RO"/>
        </w:rPr>
        <w:t>: (...)</w:t>
      </w:r>
    </w:p>
    <w:p w14:paraId="075E216E" w14:textId="77777777" w:rsidR="00A87DB1" w:rsidRPr="002C15A3" w:rsidRDefault="00A87DB1" w:rsidP="00A87DB1">
      <w:pPr>
        <w:autoSpaceDE w:val="0"/>
        <w:autoSpaceDN w:val="0"/>
        <w:adjustRightInd w:val="0"/>
        <w:spacing w:after="0" w:line="240" w:lineRule="auto"/>
        <w:jc w:val="both"/>
        <w:rPr>
          <w:rFonts w:ascii="Tahoma" w:hAnsi="Tahoma" w:cs="Tahoma"/>
          <w:i/>
          <w:sz w:val="28"/>
          <w:szCs w:val="28"/>
          <w:lang w:val="ro-RO"/>
        </w:rPr>
      </w:pPr>
      <w:r w:rsidRPr="002C15A3">
        <w:rPr>
          <w:rFonts w:ascii="Tahoma" w:hAnsi="Tahoma" w:cs="Tahoma"/>
          <w:i/>
          <w:sz w:val="28"/>
          <w:szCs w:val="28"/>
          <w:lang w:val="ro-RO"/>
        </w:rPr>
        <w:t xml:space="preserve">    g) </w:t>
      </w:r>
      <w:r w:rsidRPr="00B71223">
        <w:rPr>
          <w:rFonts w:ascii="Tahoma" w:hAnsi="Tahoma" w:cs="Tahoma"/>
          <w:bCs/>
          <w:i/>
          <w:sz w:val="28"/>
          <w:szCs w:val="28"/>
          <w:lang w:val="ro-RO"/>
        </w:rPr>
        <w:t>să aprobe ori să reducă/să refuze justificat,</w:t>
      </w:r>
      <w:r w:rsidRPr="002C15A3">
        <w:rPr>
          <w:rFonts w:ascii="Tahoma" w:hAnsi="Tahoma" w:cs="Tahoma"/>
          <w:i/>
          <w:sz w:val="28"/>
          <w:szCs w:val="28"/>
          <w:lang w:val="ro-RO"/>
        </w:rPr>
        <w:t xml:space="preserve"> prin hotărâre, nivelul tarifelor activităţilor de salubrizare solicitate de operator;</w:t>
      </w:r>
      <w:r>
        <w:rPr>
          <w:rFonts w:ascii="Tahoma" w:hAnsi="Tahoma" w:cs="Tahoma"/>
          <w:i/>
          <w:sz w:val="28"/>
          <w:szCs w:val="28"/>
          <w:lang w:val="ro-RO"/>
        </w:rPr>
        <w:t xml:space="preserve"> (...)</w:t>
      </w:r>
    </w:p>
    <w:p w14:paraId="413539ED" w14:textId="77777777" w:rsidR="00A87DB1" w:rsidRDefault="00A87DB1" w:rsidP="00485115">
      <w:pPr>
        <w:spacing w:after="0" w:line="240" w:lineRule="auto"/>
        <w:jc w:val="both"/>
        <w:rPr>
          <w:rFonts w:ascii="Tahoma" w:hAnsi="Tahoma" w:cs="Tahoma"/>
          <w:sz w:val="28"/>
          <w:szCs w:val="28"/>
          <w:lang w:val="ro-RO"/>
        </w:rPr>
      </w:pPr>
    </w:p>
    <w:p w14:paraId="31FBFF15" w14:textId="77777777" w:rsidR="008E2FBB" w:rsidRDefault="008E2FBB" w:rsidP="00485115">
      <w:pPr>
        <w:autoSpaceDE w:val="0"/>
        <w:autoSpaceDN w:val="0"/>
        <w:adjustRightInd w:val="0"/>
        <w:spacing w:after="0" w:line="240" w:lineRule="auto"/>
        <w:jc w:val="both"/>
        <w:rPr>
          <w:rFonts w:ascii="Tahoma" w:hAnsi="Tahoma" w:cs="Tahoma"/>
          <w:i/>
          <w:sz w:val="28"/>
          <w:szCs w:val="28"/>
          <w:lang w:val="ro-RO"/>
        </w:rPr>
      </w:pPr>
      <w:r>
        <w:rPr>
          <w:rFonts w:ascii="Tahoma" w:hAnsi="Tahoma" w:cs="Tahoma"/>
          <w:sz w:val="28"/>
          <w:szCs w:val="28"/>
          <w:lang w:val="ro-RO"/>
        </w:rPr>
        <w:tab/>
      </w:r>
      <w:r w:rsidR="002C15A3">
        <w:rPr>
          <w:rFonts w:ascii="Tahoma" w:hAnsi="Tahoma" w:cs="Tahoma"/>
          <w:sz w:val="28"/>
          <w:szCs w:val="28"/>
          <w:lang w:val="ro-RO"/>
        </w:rPr>
        <w:t xml:space="preserve">- </w:t>
      </w:r>
      <w:r>
        <w:rPr>
          <w:rFonts w:ascii="Tahoma" w:hAnsi="Tahoma" w:cs="Tahoma"/>
          <w:sz w:val="28"/>
          <w:szCs w:val="28"/>
          <w:lang w:val="ro-RO"/>
        </w:rPr>
        <w:t>Art. 20, alin.  (2) din Legea nr. 101/2006</w:t>
      </w:r>
      <w:r w:rsidR="002C15A3">
        <w:rPr>
          <w:rFonts w:ascii="Tahoma" w:hAnsi="Tahoma" w:cs="Tahoma"/>
          <w:sz w:val="28"/>
          <w:szCs w:val="28"/>
          <w:lang w:val="ro-RO"/>
        </w:rPr>
        <w:t>, republicată</w:t>
      </w:r>
      <w:r>
        <w:rPr>
          <w:rFonts w:ascii="Tahoma" w:hAnsi="Tahoma" w:cs="Tahoma"/>
          <w:sz w:val="28"/>
          <w:szCs w:val="28"/>
          <w:lang w:val="ro-RO"/>
        </w:rPr>
        <w:t>:</w:t>
      </w:r>
      <w:r>
        <w:rPr>
          <w:rFonts w:ascii="Times New Roman" w:hAnsi="Times New Roman"/>
          <w:sz w:val="28"/>
          <w:szCs w:val="28"/>
          <w:lang w:val="ro-RO"/>
        </w:rPr>
        <w:t xml:space="preserve"> </w:t>
      </w:r>
      <w:r w:rsidR="002C15A3">
        <w:rPr>
          <w:rFonts w:ascii="Tahoma" w:hAnsi="Tahoma" w:cs="Tahoma"/>
          <w:i/>
          <w:sz w:val="28"/>
          <w:szCs w:val="28"/>
          <w:lang w:val="ro-RO"/>
        </w:rPr>
        <w:t>„</w:t>
      </w:r>
      <w:r>
        <w:rPr>
          <w:rFonts w:ascii="Tahoma" w:hAnsi="Tahoma" w:cs="Tahoma"/>
          <w:i/>
          <w:sz w:val="28"/>
          <w:szCs w:val="28"/>
          <w:lang w:val="ro-RO"/>
        </w:rPr>
        <w:t>(2) Operatorii, în conformitate cu prevederile legale, au dreptul la: (...)</w:t>
      </w:r>
    </w:p>
    <w:p w14:paraId="2B759522" w14:textId="77777777" w:rsidR="008E2FBB" w:rsidRDefault="008E2FBB" w:rsidP="00485115">
      <w:pPr>
        <w:autoSpaceDE w:val="0"/>
        <w:autoSpaceDN w:val="0"/>
        <w:adjustRightInd w:val="0"/>
        <w:spacing w:after="0" w:line="240" w:lineRule="auto"/>
        <w:jc w:val="both"/>
        <w:rPr>
          <w:rFonts w:ascii="Tahoma" w:hAnsi="Tahoma" w:cs="Tahoma"/>
          <w:i/>
          <w:sz w:val="28"/>
          <w:szCs w:val="28"/>
          <w:lang w:val="ro-RO"/>
        </w:rPr>
      </w:pPr>
      <w:r>
        <w:rPr>
          <w:rFonts w:ascii="Tahoma" w:hAnsi="Tahoma" w:cs="Tahoma"/>
          <w:i/>
          <w:sz w:val="28"/>
          <w:szCs w:val="28"/>
          <w:lang w:val="ro-RO"/>
        </w:rPr>
        <w:t>b) prezervarea echilibrului contractual pe durata contractului de delegare a gestiunii;</w:t>
      </w:r>
    </w:p>
    <w:p w14:paraId="58E6FE49" w14:textId="77777777" w:rsidR="008E2FBB" w:rsidRDefault="008E2FBB" w:rsidP="00485115">
      <w:pPr>
        <w:autoSpaceDE w:val="0"/>
        <w:autoSpaceDN w:val="0"/>
        <w:adjustRightInd w:val="0"/>
        <w:spacing w:after="0" w:line="240" w:lineRule="auto"/>
        <w:jc w:val="both"/>
        <w:rPr>
          <w:rFonts w:ascii="Tahoma" w:hAnsi="Tahoma" w:cs="Tahoma"/>
          <w:i/>
          <w:sz w:val="28"/>
          <w:szCs w:val="28"/>
          <w:lang w:val="ro-RO"/>
        </w:rPr>
      </w:pPr>
      <w:r>
        <w:rPr>
          <w:rFonts w:ascii="Tahoma" w:hAnsi="Tahoma" w:cs="Tahoma"/>
          <w:i/>
          <w:sz w:val="28"/>
          <w:szCs w:val="28"/>
          <w:lang w:val="ro-RO"/>
        </w:rPr>
        <w:t xml:space="preserve">c) </w:t>
      </w:r>
      <w:r w:rsidRPr="002C15A3">
        <w:rPr>
          <w:rFonts w:ascii="Tahoma" w:hAnsi="Tahoma" w:cs="Tahoma"/>
          <w:i/>
          <w:sz w:val="28"/>
          <w:szCs w:val="28"/>
          <w:u w:val="single"/>
          <w:lang w:val="ro-RO"/>
        </w:rPr>
        <w:t>ajustarea tarifului în raport cu evoluţia generală a preţurilor şi tarifelor din economie</w:t>
      </w:r>
      <w:r>
        <w:rPr>
          <w:rFonts w:ascii="Tahoma" w:hAnsi="Tahoma" w:cs="Tahoma"/>
          <w:i/>
          <w:sz w:val="28"/>
          <w:szCs w:val="28"/>
          <w:lang w:val="ro-RO"/>
        </w:rPr>
        <w:t>;</w:t>
      </w:r>
    </w:p>
    <w:p w14:paraId="30B6148E" w14:textId="77777777" w:rsidR="002C15A3" w:rsidRDefault="008E2FBB" w:rsidP="00A87DB1">
      <w:pPr>
        <w:autoSpaceDE w:val="0"/>
        <w:autoSpaceDN w:val="0"/>
        <w:adjustRightInd w:val="0"/>
        <w:spacing w:line="240" w:lineRule="auto"/>
        <w:jc w:val="both"/>
        <w:rPr>
          <w:rFonts w:ascii="Tahoma" w:hAnsi="Tahoma" w:cs="Tahoma"/>
          <w:i/>
          <w:sz w:val="28"/>
          <w:szCs w:val="28"/>
          <w:lang w:val="ro-RO"/>
        </w:rPr>
      </w:pPr>
      <w:r>
        <w:rPr>
          <w:rFonts w:ascii="Tahoma" w:hAnsi="Tahoma" w:cs="Tahoma"/>
          <w:i/>
          <w:sz w:val="28"/>
          <w:szCs w:val="28"/>
          <w:lang w:val="ro-RO"/>
        </w:rPr>
        <w:t>d) modificarea tarifului în situaţiile de schimbare semnificativă a echilibrului contractual; (…)”</w:t>
      </w:r>
    </w:p>
    <w:p w14:paraId="543F63DA" w14:textId="77777777" w:rsidR="008E2FBB" w:rsidRDefault="00A87DB1" w:rsidP="00666EF9">
      <w:pPr>
        <w:autoSpaceDE w:val="0"/>
        <w:autoSpaceDN w:val="0"/>
        <w:adjustRightInd w:val="0"/>
        <w:spacing w:line="240" w:lineRule="auto"/>
        <w:ind w:firstLine="720"/>
        <w:jc w:val="both"/>
        <w:rPr>
          <w:rFonts w:ascii="Tahoma" w:hAnsi="Tahoma" w:cs="Tahoma"/>
          <w:i/>
          <w:sz w:val="28"/>
          <w:szCs w:val="28"/>
          <w:lang w:val="ro-RO"/>
        </w:rPr>
      </w:pPr>
      <w:r>
        <w:rPr>
          <w:rFonts w:ascii="Tahoma" w:hAnsi="Tahoma" w:cs="Tahoma"/>
          <w:sz w:val="28"/>
          <w:szCs w:val="28"/>
          <w:lang w:val="ro-RO"/>
        </w:rPr>
        <w:t xml:space="preserve">- Art. 29, alin.  (2), lit. c) din Legea nr. 101/2006, republicată: </w:t>
      </w:r>
      <w:r w:rsidRPr="00A87DB1">
        <w:rPr>
          <w:rFonts w:ascii="Tahoma" w:hAnsi="Tahoma" w:cs="Tahoma"/>
          <w:i/>
          <w:sz w:val="28"/>
          <w:szCs w:val="28"/>
          <w:lang w:val="ro-RO"/>
        </w:rPr>
        <w:t>„(2) Operatorii, în conformitate cu prevederile legale, au dreptul la: (...) c) ajustarea tarifului în raport cu evoluţia generală a preţurilor şi tarifelor din economie; (...)”</w:t>
      </w:r>
    </w:p>
    <w:p w14:paraId="1EE67AFD" w14:textId="77777777" w:rsidR="009E1C19" w:rsidRDefault="00BA1430" w:rsidP="007C76D9">
      <w:pPr>
        <w:autoSpaceDE w:val="0"/>
        <w:autoSpaceDN w:val="0"/>
        <w:adjustRightInd w:val="0"/>
        <w:spacing w:line="240" w:lineRule="auto"/>
        <w:ind w:firstLine="720"/>
        <w:jc w:val="both"/>
        <w:rPr>
          <w:rFonts w:ascii="Tahoma" w:hAnsi="Tahoma" w:cs="Tahoma"/>
          <w:i/>
          <w:sz w:val="28"/>
          <w:szCs w:val="28"/>
          <w:lang w:val="ro-RO"/>
        </w:rPr>
      </w:pPr>
      <w:r>
        <w:rPr>
          <w:rFonts w:ascii="Tahoma" w:hAnsi="Tahoma" w:cs="Tahoma"/>
          <w:i/>
          <w:sz w:val="28"/>
          <w:szCs w:val="28"/>
          <w:lang w:val="ro-RO"/>
        </w:rPr>
        <w:t>- Art. 56</w:t>
      </w:r>
      <w:r w:rsidRPr="00BA1430">
        <w:rPr>
          <w:rFonts w:ascii="Tahoma" w:hAnsi="Tahoma" w:cs="Tahoma"/>
          <w:i/>
          <w:sz w:val="28"/>
          <w:szCs w:val="28"/>
          <w:lang w:val="ro-RO"/>
        </w:rPr>
        <w:t xml:space="preserve"> alin. </w:t>
      </w:r>
      <w:r>
        <w:rPr>
          <w:rFonts w:ascii="Tahoma" w:hAnsi="Tahoma" w:cs="Tahoma"/>
          <w:i/>
          <w:sz w:val="28"/>
          <w:szCs w:val="28"/>
          <w:lang w:val="ro-RO"/>
        </w:rPr>
        <w:t xml:space="preserve">(1) </w:t>
      </w:r>
      <w:r w:rsidRPr="00BA1430">
        <w:rPr>
          <w:rFonts w:ascii="Tahoma" w:hAnsi="Tahoma" w:cs="Tahoma"/>
          <w:i/>
          <w:sz w:val="28"/>
          <w:szCs w:val="28"/>
          <w:lang w:val="ro-RO"/>
        </w:rPr>
        <w:t>din Legea nr. 101/2006, republicată:</w:t>
      </w:r>
      <w:r>
        <w:rPr>
          <w:rFonts w:ascii="Tahoma" w:hAnsi="Tahoma" w:cs="Tahoma"/>
          <w:i/>
          <w:sz w:val="28"/>
          <w:szCs w:val="28"/>
          <w:lang w:val="ro-RO"/>
        </w:rPr>
        <w:t xml:space="preserve"> „ART. 56 </w:t>
      </w:r>
      <w:r w:rsidRPr="00BA1430">
        <w:rPr>
          <w:rFonts w:ascii="Tahoma" w:hAnsi="Tahoma" w:cs="Tahoma"/>
          <w:i/>
          <w:sz w:val="28"/>
          <w:szCs w:val="28"/>
          <w:lang w:val="ro-RO"/>
        </w:rPr>
        <w:t xml:space="preserve">(1) A.N.R.S.C. aprobă tarifele pentru activităţile de salubrizare desfăşurate de operatori pe fluxul deşeurilor municipale, precum şi tarifele distincte pentru gestionarea deşeurilor pentru activităţile desfăşurate de operatori, în situaţia în care consiliul local, consiliul judeţean ori adunarea generală a asociaţiei de </w:t>
      </w:r>
      <w:r w:rsidRPr="00BA1430">
        <w:rPr>
          <w:rFonts w:ascii="Tahoma" w:hAnsi="Tahoma" w:cs="Tahoma"/>
          <w:i/>
          <w:sz w:val="28"/>
          <w:szCs w:val="28"/>
          <w:lang w:val="ro-RO"/>
        </w:rPr>
        <w:lastRenderedPageBreak/>
        <w:t>dezvoltare intercomunitară nu adoptă hotărârea privind aprobarea tarifului/tarifelor, în termenul prevăzut la art. 45 alin. (9) sau la art. 46 alin. (4), după caz.</w:t>
      </w:r>
      <w:r>
        <w:rPr>
          <w:rFonts w:ascii="Tahoma" w:hAnsi="Tahoma" w:cs="Tahoma"/>
          <w:i/>
          <w:sz w:val="28"/>
          <w:szCs w:val="28"/>
          <w:lang w:val="ro-RO"/>
        </w:rPr>
        <w:t>”</w:t>
      </w:r>
    </w:p>
    <w:p w14:paraId="0B08F8C1" w14:textId="77777777" w:rsidR="009E1C19" w:rsidRPr="00666EF9" w:rsidRDefault="009E1C19" w:rsidP="009E1C19">
      <w:pPr>
        <w:widowControl w:val="0"/>
        <w:spacing w:after="0"/>
        <w:ind w:left="23" w:firstLine="700"/>
        <w:jc w:val="both"/>
        <w:rPr>
          <w:rFonts w:ascii="Tahoma" w:eastAsia="Times New Roman" w:hAnsi="Tahoma" w:cs="Tahoma"/>
          <w:b/>
          <w:spacing w:val="5"/>
          <w:sz w:val="28"/>
          <w:szCs w:val="28"/>
          <w:lang w:val="ro-RO" w:eastAsia="ro-RO"/>
        </w:rPr>
      </w:pPr>
      <w:r>
        <w:rPr>
          <w:rFonts w:ascii="Tahoma" w:eastAsia="Times New Roman" w:hAnsi="Tahoma" w:cs="Tahoma"/>
          <w:spacing w:val="5"/>
          <w:sz w:val="28"/>
          <w:szCs w:val="28"/>
          <w:lang w:val="ro-RO" w:eastAsia="ro-RO"/>
        </w:rPr>
        <w:t xml:space="preserve">Pentru îndeplinirea obligațiilor prevăzute de articolul antemenționat, vă comunicăm faptul că </w:t>
      </w:r>
      <w:r w:rsidRPr="00666EF9">
        <w:rPr>
          <w:rFonts w:ascii="Tahoma" w:eastAsia="Times New Roman" w:hAnsi="Tahoma" w:cs="Tahoma"/>
          <w:b/>
          <w:spacing w:val="5"/>
          <w:sz w:val="28"/>
          <w:szCs w:val="28"/>
          <w:lang w:val="ro-RO" w:eastAsia="ro-RO"/>
        </w:rPr>
        <w:t>ședința AGA ADI Deșeuri Bistrița-Năsăud în cadrul căreia se va supune la vot proiectul de hotărâre privind ajustarea tarifelor, în conformitate cu mandatele speciale ale reprezentan</w:t>
      </w:r>
      <w:r>
        <w:rPr>
          <w:rFonts w:ascii="Tahoma" w:eastAsia="Times New Roman" w:hAnsi="Tahoma" w:cs="Tahoma"/>
          <w:b/>
          <w:spacing w:val="5"/>
          <w:sz w:val="28"/>
          <w:szCs w:val="28"/>
          <w:lang w:val="ro-RO" w:eastAsia="ro-RO"/>
        </w:rPr>
        <w:t>ților, va avea loc în data de 27</w:t>
      </w:r>
      <w:r w:rsidR="005D1859">
        <w:rPr>
          <w:rFonts w:ascii="Tahoma" w:eastAsia="Times New Roman" w:hAnsi="Tahoma" w:cs="Tahoma"/>
          <w:b/>
          <w:spacing w:val="5"/>
          <w:sz w:val="28"/>
          <w:szCs w:val="28"/>
          <w:lang w:val="ro-RO" w:eastAsia="ro-RO"/>
        </w:rPr>
        <w:t>.11</w:t>
      </w:r>
      <w:r w:rsidRPr="00666EF9">
        <w:rPr>
          <w:rFonts w:ascii="Tahoma" w:eastAsia="Times New Roman" w:hAnsi="Tahoma" w:cs="Tahoma"/>
          <w:b/>
          <w:spacing w:val="5"/>
          <w:sz w:val="28"/>
          <w:szCs w:val="28"/>
          <w:lang w:val="ro-RO" w:eastAsia="ro-RO"/>
        </w:rPr>
        <w:t>.2025.</w:t>
      </w:r>
    </w:p>
    <w:p w14:paraId="723BCA78" w14:textId="77777777" w:rsidR="009E1C19" w:rsidRDefault="009E1C19" w:rsidP="009E1C19">
      <w:pPr>
        <w:widowControl w:val="0"/>
        <w:spacing w:after="0"/>
        <w:ind w:left="23" w:firstLine="700"/>
        <w:jc w:val="both"/>
        <w:rPr>
          <w:rFonts w:ascii="Tahoma" w:eastAsia="Times New Roman" w:hAnsi="Tahoma" w:cs="Tahoma"/>
          <w:b/>
          <w:spacing w:val="5"/>
          <w:sz w:val="28"/>
          <w:szCs w:val="28"/>
          <w:lang w:val="ro-RO" w:eastAsia="ro-RO"/>
        </w:rPr>
      </w:pPr>
      <w:r>
        <w:rPr>
          <w:rFonts w:ascii="Tahoma" w:eastAsia="Times New Roman" w:hAnsi="Tahoma" w:cs="Tahoma"/>
          <w:b/>
          <w:spacing w:val="5"/>
          <w:sz w:val="28"/>
          <w:szCs w:val="28"/>
          <w:lang w:val="ro-RO" w:eastAsia="ro-RO"/>
        </w:rPr>
        <w:t xml:space="preserve">Până la data ședinței AGA, vă rugăm, să </w:t>
      </w:r>
      <w:r w:rsidR="005D1859">
        <w:rPr>
          <w:rFonts w:ascii="Tahoma" w:eastAsia="Times New Roman" w:hAnsi="Tahoma" w:cs="Tahoma"/>
          <w:b/>
          <w:spacing w:val="5"/>
          <w:sz w:val="28"/>
          <w:szCs w:val="28"/>
          <w:lang w:val="ro-RO" w:eastAsia="ro-RO"/>
        </w:rPr>
        <w:t>vă încadrați cu adoptarea hotărârilor de consilii locale în termenul legal de 30</w:t>
      </w:r>
      <w:r w:rsidR="00A16878">
        <w:rPr>
          <w:rFonts w:ascii="Tahoma" w:eastAsia="Times New Roman" w:hAnsi="Tahoma" w:cs="Tahoma"/>
          <w:b/>
          <w:spacing w:val="5"/>
          <w:sz w:val="28"/>
          <w:szCs w:val="28"/>
          <w:lang w:val="ro-RO" w:eastAsia="ro-RO"/>
        </w:rPr>
        <w:t xml:space="preserve"> de zile</w:t>
      </w:r>
      <w:r>
        <w:rPr>
          <w:rFonts w:ascii="Tahoma" w:eastAsia="Times New Roman" w:hAnsi="Tahoma" w:cs="Tahoma"/>
          <w:b/>
          <w:spacing w:val="5"/>
          <w:sz w:val="28"/>
          <w:szCs w:val="28"/>
          <w:lang w:val="ro-RO" w:eastAsia="ro-RO"/>
        </w:rPr>
        <w:t>,</w:t>
      </w:r>
      <w:r w:rsidR="005D1859">
        <w:rPr>
          <w:rFonts w:ascii="Tahoma" w:eastAsia="Times New Roman" w:hAnsi="Tahoma" w:cs="Tahoma"/>
          <w:b/>
          <w:spacing w:val="5"/>
          <w:sz w:val="28"/>
          <w:szCs w:val="28"/>
          <w:lang w:val="ro-RO" w:eastAsia="ro-RO"/>
        </w:rPr>
        <w:t xml:space="preserve"> în vederea acordării mandatului special cu privire</w:t>
      </w:r>
      <w:r>
        <w:rPr>
          <w:rFonts w:ascii="Tahoma" w:eastAsia="Times New Roman" w:hAnsi="Tahoma" w:cs="Tahoma"/>
          <w:b/>
          <w:spacing w:val="5"/>
          <w:sz w:val="28"/>
          <w:szCs w:val="28"/>
          <w:lang w:val="ro-RO" w:eastAsia="ro-RO"/>
        </w:rPr>
        <w:t xml:space="preserve"> solicitarea de ajustare a tarifelor de salubrizare practicate de operatorul SC Supercom SA în baza contractului de concesiune.</w:t>
      </w:r>
    </w:p>
    <w:p w14:paraId="7AD34CEF" w14:textId="77777777" w:rsidR="000F1C39" w:rsidRPr="007C76D9" w:rsidRDefault="009E1C19" w:rsidP="007C76D9">
      <w:pPr>
        <w:widowControl w:val="0"/>
        <w:spacing w:after="0"/>
        <w:ind w:left="23" w:firstLine="700"/>
        <w:jc w:val="both"/>
        <w:rPr>
          <w:rFonts w:ascii="Tahoma" w:eastAsia="Times New Roman" w:hAnsi="Tahoma" w:cs="Tahoma"/>
          <w:b/>
          <w:spacing w:val="5"/>
          <w:sz w:val="28"/>
          <w:szCs w:val="28"/>
          <w:lang w:val="ro-RO" w:eastAsia="ro-RO"/>
        </w:rPr>
      </w:pPr>
      <w:r>
        <w:rPr>
          <w:rFonts w:ascii="Tahoma" w:eastAsia="Times New Roman" w:hAnsi="Tahoma" w:cs="Tahoma"/>
          <w:b/>
          <w:spacing w:val="5"/>
          <w:sz w:val="28"/>
          <w:szCs w:val="28"/>
          <w:lang w:val="ro-RO" w:eastAsia="ro-RO"/>
        </w:rPr>
        <w:t>Totodată, vă rugăm ca în cel mai scurt timp posibil, după primirea documentelor suport aferente acestei solicitări, să publicați proiectul de hotărâre care urmează să fie supus la vot în consiliile locale, pe site-ul UAT</w:t>
      </w:r>
      <w:r w:rsidR="005D1859">
        <w:rPr>
          <w:rFonts w:ascii="Tahoma" w:eastAsia="Times New Roman" w:hAnsi="Tahoma" w:cs="Tahoma"/>
          <w:b/>
          <w:spacing w:val="5"/>
          <w:sz w:val="28"/>
          <w:szCs w:val="28"/>
          <w:lang w:val="ro-RO" w:eastAsia="ro-RO"/>
        </w:rPr>
        <w:t>, chiar dacă nu sunt aplicabile prevederile Legii nr. 52/2003 privind transparența decizională în administrația publică</w:t>
      </w:r>
      <w:r>
        <w:rPr>
          <w:rFonts w:ascii="Tahoma" w:eastAsia="Times New Roman" w:hAnsi="Tahoma" w:cs="Tahoma"/>
          <w:b/>
          <w:spacing w:val="5"/>
          <w:sz w:val="28"/>
          <w:szCs w:val="28"/>
          <w:lang w:val="ro-RO" w:eastAsia="ro-RO"/>
        </w:rPr>
        <w:t>.</w:t>
      </w:r>
    </w:p>
    <w:p w14:paraId="173B6A08" w14:textId="77777777" w:rsidR="008E2FBB" w:rsidRDefault="00DC7359" w:rsidP="00485115">
      <w:pPr>
        <w:autoSpaceDE w:val="0"/>
        <w:autoSpaceDN w:val="0"/>
        <w:adjustRightInd w:val="0"/>
        <w:spacing w:after="0" w:line="240" w:lineRule="auto"/>
        <w:jc w:val="both"/>
        <w:rPr>
          <w:rFonts w:ascii="Tahoma" w:hAnsi="Tahoma" w:cs="Tahoma"/>
          <w:b/>
          <w:sz w:val="28"/>
          <w:szCs w:val="28"/>
        </w:rPr>
      </w:pPr>
      <w:r>
        <w:rPr>
          <w:rFonts w:ascii="Tahoma" w:hAnsi="Tahoma" w:cs="Tahoma"/>
          <w:i/>
          <w:sz w:val="28"/>
          <w:szCs w:val="28"/>
          <w:lang w:val="ro-RO"/>
        </w:rPr>
        <w:tab/>
      </w:r>
      <w:r>
        <w:rPr>
          <w:rFonts w:ascii="Tahoma" w:hAnsi="Tahoma" w:cs="Tahoma"/>
          <w:sz w:val="28"/>
          <w:szCs w:val="28"/>
          <w:lang w:val="ro-RO"/>
        </w:rPr>
        <w:t xml:space="preserve">Având în vedere prevederile legale </w:t>
      </w:r>
      <w:proofErr w:type="spellStart"/>
      <w:r>
        <w:rPr>
          <w:rFonts w:ascii="Tahoma" w:hAnsi="Tahoma" w:cs="Tahoma"/>
          <w:sz w:val="28"/>
          <w:szCs w:val="28"/>
          <w:lang w:val="ro-RO"/>
        </w:rPr>
        <w:t>antemenționate</w:t>
      </w:r>
      <w:proofErr w:type="spellEnd"/>
      <w:r>
        <w:rPr>
          <w:rFonts w:ascii="Tahoma" w:hAnsi="Tahoma" w:cs="Tahoma"/>
          <w:sz w:val="28"/>
          <w:szCs w:val="28"/>
          <w:lang w:val="ro-RO"/>
        </w:rPr>
        <w:t xml:space="preserve">, </w:t>
      </w:r>
      <w:proofErr w:type="spellStart"/>
      <w:r w:rsidR="008E2FBB">
        <w:rPr>
          <w:rFonts w:ascii="Tahoma" w:hAnsi="Tahoma" w:cs="Tahoma"/>
          <w:sz w:val="28"/>
          <w:szCs w:val="28"/>
        </w:rPr>
        <w:t>aprobarea</w:t>
      </w:r>
      <w:proofErr w:type="spellEnd"/>
      <w:r w:rsidR="008E2FBB">
        <w:rPr>
          <w:rFonts w:ascii="Tahoma" w:hAnsi="Tahoma" w:cs="Tahoma"/>
          <w:sz w:val="28"/>
          <w:szCs w:val="28"/>
        </w:rPr>
        <w:t xml:space="preserve"> </w:t>
      </w:r>
      <w:proofErr w:type="spellStart"/>
      <w:r>
        <w:rPr>
          <w:rFonts w:ascii="Tahoma" w:hAnsi="Tahoma" w:cs="Tahoma"/>
          <w:sz w:val="28"/>
          <w:szCs w:val="28"/>
        </w:rPr>
        <w:t>ajustării</w:t>
      </w:r>
      <w:proofErr w:type="spellEnd"/>
      <w:r>
        <w:rPr>
          <w:rFonts w:ascii="Tahoma" w:hAnsi="Tahoma" w:cs="Tahoma"/>
          <w:sz w:val="28"/>
          <w:szCs w:val="28"/>
        </w:rPr>
        <w:t xml:space="preserve"> </w:t>
      </w:r>
      <w:proofErr w:type="spellStart"/>
      <w:r>
        <w:rPr>
          <w:rFonts w:ascii="Tahoma" w:hAnsi="Tahoma" w:cs="Tahoma"/>
          <w:sz w:val="28"/>
          <w:szCs w:val="28"/>
        </w:rPr>
        <w:t>tarifelor</w:t>
      </w:r>
      <w:proofErr w:type="spellEnd"/>
      <w:r w:rsidR="008E2FBB">
        <w:rPr>
          <w:rFonts w:ascii="Tahoma" w:hAnsi="Tahoma" w:cs="Tahoma"/>
          <w:sz w:val="28"/>
          <w:szCs w:val="28"/>
        </w:rPr>
        <w:t xml:space="preserve"> de </w:t>
      </w:r>
      <w:proofErr w:type="spellStart"/>
      <w:r w:rsidR="008E2FBB">
        <w:rPr>
          <w:rFonts w:ascii="Tahoma" w:hAnsi="Tahoma" w:cs="Tahoma"/>
          <w:sz w:val="28"/>
          <w:szCs w:val="28"/>
        </w:rPr>
        <w:t>către</w:t>
      </w:r>
      <w:proofErr w:type="spellEnd"/>
      <w:r w:rsidR="008E2FBB">
        <w:rPr>
          <w:rFonts w:ascii="Tahoma" w:hAnsi="Tahoma" w:cs="Tahoma"/>
          <w:sz w:val="28"/>
          <w:szCs w:val="28"/>
        </w:rPr>
        <w:t xml:space="preserve"> </w:t>
      </w:r>
      <w:proofErr w:type="spellStart"/>
      <w:r w:rsidR="008E2FBB">
        <w:rPr>
          <w:rFonts w:ascii="Tahoma" w:hAnsi="Tahoma" w:cs="Tahoma"/>
          <w:sz w:val="28"/>
          <w:szCs w:val="28"/>
        </w:rPr>
        <w:t>Consiliile</w:t>
      </w:r>
      <w:proofErr w:type="spellEnd"/>
      <w:r w:rsidR="008E2FBB">
        <w:rPr>
          <w:rFonts w:ascii="Tahoma" w:hAnsi="Tahoma" w:cs="Tahoma"/>
          <w:sz w:val="28"/>
          <w:szCs w:val="28"/>
        </w:rPr>
        <w:t xml:space="preserve"> Locale/ </w:t>
      </w:r>
      <w:proofErr w:type="spellStart"/>
      <w:r w:rsidR="008E2FBB">
        <w:rPr>
          <w:rFonts w:ascii="Tahoma" w:hAnsi="Tahoma" w:cs="Tahoma"/>
          <w:sz w:val="28"/>
          <w:szCs w:val="28"/>
        </w:rPr>
        <w:t>Consiliul</w:t>
      </w:r>
      <w:proofErr w:type="spellEnd"/>
      <w:r w:rsidR="008E2FBB">
        <w:rPr>
          <w:rFonts w:ascii="Tahoma" w:hAnsi="Tahoma" w:cs="Tahoma"/>
          <w:sz w:val="28"/>
          <w:szCs w:val="28"/>
        </w:rPr>
        <w:t xml:space="preserve"> </w:t>
      </w:r>
      <w:proofErr w:type="spellStart"/>
      <w:r w:rsidR="008E2FBB">
        <w:rPr>
          <w:rFonts w:ascii="Tahoma" w:hAnsi="Tahoma" w:cs="Tahoma"/>
          <w:sz w:val="28"/>
          <w:szCs w:val="28"/>
        </w:rPr>
        <w:t>Județean</w:t>
      </w:r>
      <w:proofErr w:type="spellEnd"/>
      <w:r w:rsidR="008E2FBB">
        <w:rPr>
          <w:rFonts w:ascii="Tahoma" w:hAnsi="Tahoma" w:cs="Tahoma"/>
          <w:sz w:val="28"/>
          <w:szCs w:val="28"/>
        </w:rPr>
        <w:t xml:space="preserve"> </w:t>
      </w:r>
      <w:proofErr w:type="spellStart"/>
      <w:r w:rsidR="008E2FBB">
        <w:rPr>
          <w:rFonts w:ascii="Tahoma" w:hAnsi="Tahoma" w:cs="Tahoma"/>
          <w:sz w:val="28"/>
          <w:szCs w:val="28"/>
        </w:rPr>
        <w:t>membre</w:t>
      </w:r>
      <w:proofErr w:type="spellEnd"/>
      <w:r w:rsidR="008E2FBB">
        <w:rPr>
          <w:rFonts w:ascii="Tahoma" w:hAnsi="Tahoma" w:cs="Tahoma"/>
          <w:sz w:val="28"/>
          <w:szCs w:val="28"/>
        </w:rPr>
        <w:t xml:space="preserve"> ADI </w:t>
      </w:r>
      <w:proofErr w:type="spellStart"/>
      <w:r w:rsidR="008E2FBB">
        <w:rPr>
          <w:rFonts w:ascii="Tahoma" w:hAnsi="Tahoma" w:cs="Tahoma"/>
          <w:sz w:val="28"/>
          <w:szCs w:val="28"/>
        </w:rPr>
        <w:t>Deșeuri</w:t>
      </w:r>
      <w:proofErr w:type="spellEnd"/>
      <w:r w:rsidR="008E2FBB">
        <w:rPr>
          <w:rFonts w:ascii="Tahoma" w:hAnsi="Tahoma" w:cs="Tahoma"/>
          <w:sz w:val="28"/>
          <w:szCs w:val="28"/>
        </w:rPr>
        <w:t xml:space="preserve"> Bistrița-</w:t>
      </w:r>
      <w:proofErr w:type="spellStart"/>
      <w:r w:rsidR="008E2FBB">
        <w:rPr>
          <w:rFonts w:ascii="Tahoma" w:hAnsi="Tahoma" w:cs="Tahoma"/>
          <w:sz w:val="28"/>
          <w:szCs w:val="28"/>
        </w:rPr>
        <w:t>Năsăud</w:t>
      </w:r>
      <w:proofErr w:type="spellEnd"/>
      <w:r w:rsidR="008E2FBB">
        <w:rPr>
          <w:rFonts w:ascii="Tahoma" w:hAnsi="Tahoma" w:cs="Tahoma"/>
          <w:sz w:val="28"/>
          <w:szCs w:val="28"/>
        </w:rPr>
        <w:t xml:space="preserve"> </w:t>
      </w:r>
      <w:proofErr w:type="spellStart"/>
      <w:r w:rsidR="008E2FBB">
        <w:rPr>
          <w:rFonts w:ascii="Tahoma" w:hAnsi="Tahoma" w:cs="Tahoma"/>
          <w:sz w:val="28"/>
          <w:szCs w:val="28"/>
        </w:rPr>
        <w:t>și</w:t>
      </w:r>
      <w:proofErr w:type="spellEnd"/>
      <w:r w:rsidR="008E2FBB">
        <w:rPr>
          <w:rFonts w:ascii="Tahoma" w:hAnsi="Tahoma" w:cs="Tahoma"/>
          <w:sz w:val="28"/>
          <w:szCs w:val="28"/>
        </w:rPr>
        <w:t xml:space="preserve"> </w:t>
      </w:r>
      <w:proofErr w:type="spellStart"/>
      <w:r w:rsidR="008E2FBB">
        <w:rPr>
          <w:rFonts w:ascii="Tahoma" w:hAnsi="Tahoma" w:cs="Tahoma"/>
          <w:sz w:val="28"/>
          <w:szCs w:val="28"/>
        </w:rPr>
        <w:t>acordarea</w:t>
      </w:r>
      <w:proofErr w:type="spellEnd"/>
      <w:r w:rsidR="008E2FBB">
        <w:rPr>
          <w:rFonts w:ascii="Tahoma" w:hAnsi="Tahoma" w:cs="Tahoma"/>
          <w:sz w:val="28"/>
          <w:szCs w:val="28"/>
        </w:rPr>
        <w:t xml:space="preserve"> </w:t>
      </w:r>
      <w:proofErr w:type="spellStart"/>
      <w:r w:rsidR="008E2FBB">
        <w:rPr>
          <w:rFonts w:ascii="Tahoma" w:hAnsi="Tahoma" w:cs="Tahoma"/>
          <w:sz w:val="28"/>
          <w:szCs w:val="28"/>
        </w:rPr>
        <w:t>mandatului</w:t>
      </w:r>
      <w:proofErr w:type="spellEnd"/>
      <w:r w:rsidR="008E2FBB">
        <w:rPr>
          <w:rFonts w:ascii="Tahoma" w:hAnsi="Tahoma" w:cs="Tahoma"/>
          <w:sz w:val="28"/>
          <w:szCs w:val="28"/>
        </w:rPr>
        <w:t xml:space="preserve"> special </w:t>
      </w:r>
      <w:proofErr w:type="spellStart"/>
      <w:r w:rsidR="008E2FBB">
        <w:rPr>
          <w:rFonts w:ascii="Tahoma" w:hAnsi="Tahoma" w:cs="Tahoma"/>
          <w:sz w:val="28"/>
          <w:szCs w:val="28"/>
        </w:rPr>
        <w:t>reprezentantului</w:t>
      </w:r>
      <w:proofErr w:type="spellEnd"/>
      <w:r w:rsidR="008E2FBB">
        <w:rPr>
          <w:rFonts w:ascii="Tahoma" w:hAnsi="Tahoma" w:cs="Tahoma"/>
          <w:sz w:val="28"/>
          <w:szCs w:val="28"/>
        </w:rPr>
        <w:t xml:space="preserve"> </w:t>
      </w:r>
      <w:proofErr w:type="spellStart"/>
      <w:r w:rsidR="008E2FBB">
        <w:rPr>
          <w:rFonts w:ascii="Tahoma" w:hAnsi="Tahoma" w:cs="Tahoma"/>
          <w:sz w:val="28"/>
          <w:szCs w:val="28"/>
        </w:rPr>
        <w:t>în</w:t>
      </w:r>
      <w:proofErr w:type="spellEnd"/>
      <w:r w:rsidR="008E2FBB">
        <w:rPr>
          <w:rFonts w:ascii="Tahoma" w:hAnsi="Tahoma" w:cs="Tahoma"/>
          <w:sz w:val="28"/>
          <w:szCs w:val="28"/>
        </w:rPr>
        <w:t xml:space="preserve"> AGA ADI </w:t>
      </w:r>
      <w:proofErr w:type="spellStart"/>
      <w:r w:rsidR="008E2FBB">
        <w:rPr>
          <w:rFonts w:ascii="Tahoma" w:hAnsi="Tahoma" w:cs="Tahoma"/>
          <w:sz w:val="28"/>
          <w:szCs w:val="28"/>
        </w:rPr>
        <w:t>Deșeuri</w:t>
      </w:r>
      <w:proofErr w:type="spellEnd"/>
      <w:r w:rsidR="008E2FBB">
        <w:rPr>
          <w:rFonts w:ascii="Tahoma" w:hAnsi="Tahoma" w:cs="Tahoma"/>
          <w:sz w:val="28"/>
          <w:szCs w:val="28"/>
        </w:rPr>
        <w:t xml:space="preserve"> BN, </w:t>
      </w:r>
      <w:proofErr w:type="spellStart"/>
      <w:r w:rsidR="008E2FBB">
        <w:rPr>
          <w:rFonts w:ascii="Tahoma" w:hAnsi="Tahoma" w:cs="Tahoma"/>
          <w:sz w:val="28"/>
          <w:szCs w:val="28"/>
        </w:rPr>
        <w:t>trebuie</w:t>
      </w:r>
      <w:proofErr w:type="spellEnd"/>
      <w:r w:rsidR="008E2FBB">
        <w:rPr>
          <w:rFonts w:ascii="Tahoma" w:hAnsi="Tahoma" w:cs="Tahoma"/>
          <w:sz w:val="28"/>
          <w:szCs w:val="28"/>
        </w:rPr>
        <w:t xml:space="preserve"> </w:t>
      </w:r>
      <w:proofErr w:type="spellStart"/>
      <w:r w:rsidR="008E2FBB">
        <w:rPr>
          <w:rFonts w:ascii="Tahoma" w:hAnsi="Tahoma" w:cs="Tahoma"/>
          <w:sz w:val="28"/>
          <w:szCs w:val="28"/>
        </w:rPr>
        <w:t>făcută</w:t>
      </w:r>
      <w:proofErr w:type="spellEnd"/>
      <w:r w:rsidR="008E2FBB">
        <w:rPr>
          <w:rFonts w:ascii="Tahoma" w:hAnsi="Tahoma" w:cs="Tahoma"/>
          <w:sz w:val="28"/>
          <w:szCs w:val="28"/>
        </w:rPr>
        <w:t xml:space="preserve"> </w:t>
      </w:r>
      <w:proofErr w:type="spellStart"/>
      <w:r w:rsidR="008E2FBB">
        <w:rPr>
          <w:rFonts w:ascii="Tahoma" w:hAnsi="Tahoma" w:cs="Tahoma"/>
          <w:sz w:val="28"/>
          <w:szCs w:val="28"/>
        </w:rPr>
        <w:t>în</w:t>
      </w:r>
      <w:proofErr w:type="spellEnd"/>
      <w:r w:rsidR="008E2FBB">
        <w:rPr>
          <w:rFonts w:ascii="Tahoma" w:hAnsi="Tahoma" w:cs="Tahoma"/>
          <w:sz w:val="28"/>
          <w:szCs w:val="28"/>
        </w:rPr>
        <w:t xml:space="preserve"> </w:t>
      </w:r>
      <w:proofErr w:type="spellStart"/>
      <w:r w:rsidR="008E2FBB">
        <w:rPr>
          <w:rFonts w:ascii="Tahoma" w:hAnsi="Tahoma" w:cs="Tahoma"/>
          <w:sz w:val="28"/>
          <w:szCs w:val="28"/>
        </w:rPr>
        <w:t>proxima</w:t>
      </w:r>
      <w:proofErr w:type="spellEnd"/>
      <w:r w:rsidR="008E2FBB">
        <w:rPr>
          <w:rFonts w:ascii="Tahoma" w:hAnsi="Tahoma" w:cs="Tahoma"/>
          <w:sz w:val="28"/>
          <w:szCs w:val="28"/>
        </w:rPr>
        <w:t xml:space="preserve"> </w:t>
      </w:r>
      <w:proofErr w:type="spellStart"/>
      <w:r w:rsidR="008E2FBB">
        <w:rPr>
          <w:rFonts w:ascii="Tahoma" w:hAnsi="Tahoma" w:cs="Tahoma"/>
          <w:sz w:val="28"/>
          <w:szCs w:val="28"/>
        </w:rPr>
        <w:t>ședință</w:t>
      </w:r>
      <w:proofErr w:type="spellEnd"/>
      <w:r w:rsidR="008E2FBB">
        <w:rPr>
          <w:rFonts w:ascii="Tahoma" w:hAnsi="Tahoma" w:cs="Tahoma"/>
          <w:sz w:val="28"/>
          <w:szCs w:val="28"/>
        </w:rPr>
        <w:t>,</w:t>
      </w:r>
      <w:r>
        <w:rPr>
          <w:rFonts w:ascii="Tahoma" w:hAnsi="Tahoma" w:cs="Tahoma"/>
          <w:sz w:val="28"/>
          <w:szCs w:val="28"/>
        </w:rPr>
        <w:t xml:space="preserve"> cu </w:t>
      </w:r>
      <w:proofErr w:type="spellStart"/>
      <w:r>
        <w:rPr>
          <w:rFonts w:ascii="Tahoma" w:hAnsi="Tahoma" w:cs="Tahoma"/>
          <w:sz w:val="28"/>
          <w:szCs w:val="28"/>
        </w:rPr>
        <w:t>respectarea</w:t>
      </w:r>
      <w:proofErr w:type="spellEnd"/>
      <w:r>
        <w:rPr>
          <w:rFonts w:ascii="Tahoma" w:hAnsi="Tahoma" w:cs="Tahoma"/>
          <w:sz w:val="28"/>
          <w:szCs w:val="28"/>
        </w:rPr>
        <w:t xml:space="preserve"> </w:t>
      </w:r>
      <w:proofErr w:type="spellStart"/>
      <w:r>
        <w:rPr>
          <w:rFonts w:ascii="Tahoma" w:hAnsi="Tahoma" w:cs="Tahoma"/>
          <w:sz w:val="28"/>
          <w:szCs w:val="28"/>
        </w:rPr>
        <w:t>procedurilor</w:t>
      </w:r>
      <w:proofErr w:type="spellEnd"/>
      <w:r>
        <w:rPr>
          <w:rFonts w:ascii="Tahoma" w:hAnsi="Tahoma" w:cs="Tahoma"/>
          <w:sz w:val="28"/>
          <w:szCs w:val="28"/>
        </w:rPr>
        <w:t xml:space="preserve"> </w:t>
      </w:r>
      <w:proofErr w:type="spellStart"/>
      <w:r>
        <w:rPr>
          <w:rFonts w:ascii="Tahoma" w:hAnsi="Tahoma" w:cs="Tahoma"/>
          <w:sz w:val="28"/>
          <w:szCs w:val="28"/>
        </w:rPr>
        <w:t>legale</w:t>
      </w:r>
      <w:proofErr w:type="spellEnd"/>
      <w:r>
        <w:rPr>
          <w:rFonts w:ascii="Tahoma" w:hAnsi="Tahoma" w:cs="Tahoma"/>
          <w:sz w:val="28"/>
          <w:szCs w:val="28"/>
        </w:rPr>
        <w:t xml:space="preserve"> </w:t>
      </w:r>
      <w:proofErr w:type="spellStart"/>
      <w:r>
        <w:rPr>
          <w:rFonts w:ascii="Tahoma" w:hAnsi="Tahoma" w:cs="Tahoma"/>
          <w:sz w:val="28"/>
          <w:szCs w:val="28"/>
        </w:rPr>
        <w:t>și</w:t>
      </w:r>
      <w:proofErr w:type="spellEnd"/>
      <w:r>
        <w:rPr>
          <w:rFonts w:ascii="Tahoma" w:hAnsi="Tahoma" w:cs="Tahoma"/>
          <w:sz w:val="28"/>
          <w:szCs w:val="28"/>
        </w:rPr>
        <w:t xml:space="preserve"> a </w:t>
      </w:r>
      <w:proofErr w:type="spellStart"/>
      <w:r>
        <w:rPr>
          <w:rFonts w:ascii="Tahoma" w:hAnsi="Tahoma" w:cs="Tahoma"/>
          <w:sz w:val="28"/>
          <w:szCs w:val="28"/>
        </w:rPr>
        <w:t>termenelor</w:t>
      </w:r>
      <w:proofErr w:type="spellEnd"/>
      <w:r>
        <w:rPr>
          <w:rFonts w:ascii="Tahoma" w:hAnsi="Tahoma" w:cs="Tahoma"/>
          <w:sz w:val="28"/>
          <w:szCs w:val="28"/>
        </w:rPr>
        <w:t xml:space="preserve"> de </w:t>
      </w:r>
      <w:proofErr w:type="spellStart"/>
      <w:r>
        <w:rPr>
          <w:rFonts w:ascii="Tahoma" w:hAnsi="Tahoma" w:cs="Tahoma"/>
          <w:sz w:val="28"/>
          <w:szCs w:val="28"/>
        </w:rPr>
        <w:t>aprobare</w:t>
      </w:r>
      <w:proofErr w:type="spellEnd"/>
      <w:r>
        <w:rPr>
          <w:rFonts w:ascii="Tahoma" w:hAnsi="Tahoma" w:cs="Tahoma"/>
          <w:sz w:val="28"/>
          <w:szCs w:val="28"/>
        </w:rPr>
        <w:t xml:space="preserve"> din </w:t>
      </w:r>
      <w:proofErr w:type="spellStart"/>
      <w:r>
        <w:rPr>
          <w:rFonts w:ascii="Tahoma" w:hAnsi="Tahoma" w:cs="Tahoma"/>
          <w:sz w:val="28"/>
          <w:szCs w:val="28"/>
        </w:rPr>
        <w:t>normele</w:t>
      </w:r>
      <w:proofErr w:type="spellEnd"/>
      <w:r>
        <w:rPr>
          <w:rFonts w:ascii="Tahoma" w:hAnsi="Tahoma" w:cs="Tahoma"/>
          <w:sz w:val="28"/>
          <w:szCs w:val="28"/>
        </w:rPr>
        <w:t xml:space="preserve"> </w:t>
      </w:r>
      <w:proofErr w:type="spellStart"/>
      <w:r>
        <w:rPr>
          <w:rFonts w:ascii="Tahoma" w:hAnsi="Tahoma" w:cs="Tahoma"/>
          <w:sz w:val="28"/>
          <w:szCs w:val="28"/>
        </w:rPr>
        <w:t>specifice</w:t>
      </w:r>
      <w:proofErr w:type="spellEnd"/>
      <w:r w:rsidR="00666EF9">
        <w:rPr>
          <w:rFonts w:ascii="Tahoma" w:hAnsi="Tahoma" w:cs="Tahoma"/>
          <w:sz w:val="28"/>
          <w:szCs w:val="28"/>
        </w:rPr>
        <w:t xml:space="preserve">, </w:t>
      </w:r>
      <w:proofErr w:type="spellStart"/>
      <w:r w:rsidR="00666EF9">
        <w:rPr>
          <w:rFonts w:ascii="Tahoma" w:hAnsi="Tahoma" w:cs="Tahoma"/>
          <w:sz w:val="28"/>
          <w:szCs w:val="28"/>
        </w:rPr>
        <w:t>respectiv</w:t>
      </w:r>
      <w:proofErr w:type="spellEnd"/>
      <w:r w:rsidR="00666EF9">
        <w:rPr>
          <w:rFonts w:ascii="Tahoma" w:hAnsi="Tahoma" w:cs="Tahoma"/>
          <w:sz w:val="28"/>
          <w:szCs w:val="28"/>
        </w:rPr>
        <w:t xml:space="preserve">, </w:t>
      </w:r>
      <w:r w:rsidR="00666EF9" w:rsidRPr="00666EF9">
        <w:rPr>
          <w:rFonts w:ascii="Tahoma" w:hAnsi="Tahoma" w:cs="Tahoma"/>
          <w:b/>
          <w:sz w:val="28"/>
          <w:szCs w:val="28"/>
        </w:rPr>
        <w:t xml:space="preserve">30 de </w:t>
      </w:r>
      <w:proofErr w:type="spellStart"/>
      <w:r w:rsidR="00666EF9" w:rsidRPr="00666EF9">
        <w:rPr>
          <w:rFonts w:ascii="Tahoma" w:hAnsi="Tahoma" w:cs="Tahoma"/>
          <w:b/>
          <w:sz w:val="28"/>
          <w:szCs w:val="28"/>
        </w:rPr>
        <w:t>zile</w:t>
      </w:r>
      <w:proofErr w:type="spellEnd"/>
      <w:r w:rsidR="00666EF9" w:rsidRPr="00666EF9">
        <w:rPr>
          <w:rFonts w:ascii="Tahoma" w:hAnsi="Tahoma" w:cs="Tahoma"/>
          <w:b/>
          <w:sz w:val="28"/>
          <w:szCs w:val="28"/>
        </w:rPr>
        <w:t xml:space="preserve"> de la data </w:t>
      </w:r>
      <w:proofErr w:type="spellStart"/>
      <w:r w:rsidR="00666EF9" w:rsidRPr="00666EF9">
        <w:rPr>
          <w:rFonts w:ascii="Tahoma" w:hAnsi="Tahoma" w:cs="Tahoma"/>
          <w:b/>
          <w:sz w:val="28"/>
          <w:szCs w:val="28"/>
        </w:rPr>
        <w:t>primirii</w:t>
      </w:r>
      <w:proofErr w:type="spellEnd"/>
      <w:r w:rsidR="00666EF9" w:rsidRPr="00666EF9">
        <w:rPr>
          <w:rFonts w:ascii="Tahoma" w:hAnsi="Tahoma" w:cs="Tahoma"/>
          <w:b/>
          <w:sz w:val="28"/>
          <w:szCs w:val="28"/>
        </w:rPr>
        <w:t xml:space="preserve"> </w:t>
      </w:r>
      <w:proofErr w:type="spellStart"/>
      <w:r w:rsidR="00666EF9" w:rsidRPr="00666EF9">
        <w:rPr>
          <w:rFonts w:ascii="Tahoma" w:hAnsi="Tahoma" w:cs="Tahoma"/>
          <w:b/>
          <w:sz w:val="28"/>
          <w:szCs w:val="28"/>
        </w:rPr>
        <w:t>solicitării</w:t>
      </w:r>
      <w:proofErr w:type="spellEnd"/>
      <w:r w:rsidRPr="00666EF9">
        <w:rPr>
          <w:rFonts w:ascii="Tahoma" w:hAnsi="Tahoma" w:cs="Tahoma"/>
          <w:b/>
          <w:sz w:val="28"/>
          <w:szCs w:val="28"/>
        </w:rPr>
        <w:t>.</w:t>
      </w:r>
      <w:r w:rsidR="008E2FBB" w:rsidRPr="00666EF9">
        <w:rPr>
          <w:rFonts w:ascii="Tahoma" w:hAnsi="Tahoma" w:cs="Tahoma"/>
          <w:b/>
          <w:sz w:val="28"/>
          <w:szCs w:val="28"/>
        </w:rPr>
        <w:t xml:space="preserve"> </w:t>
      </w:r>
    </w:p>
    <w:p w14:paraId="5D5F7C76" w14:textId="77777777" w:rsidR="007C76D9" w:rsidRDefault="007C76D9" w:rsidP="00485115">
      <w:pPr>
        <w:autoSpaceDE w:val="0"/>
        <w:autoSpaceDN w:val="0"/>
        <w:adjustRightInd w:val="0"/>
        <w:spacing w:after="0" w:line="240" w:lineRule="auto"/>
        <w:jc w:val="both"/>
        <w:rPr>
          <w:rFonts w:ascii="Tahoma" w:hAnsi="Tahoma" w:cs="Tahoma"/>
          <w:sz w:val="28"/>
          <w:szCs w:val="28"/>
        </w:rPr>
      </w:pPr>
      <w:r>
        <w:rPr>
          <w:rFonts w:ascii="Tahoma" w:hAnsi="Tahoma" w:cs="Tahoma"/>
          <w:b/>
          <w:sz w:val="28"/>
          <w:szCs w:val="28"/>
        </w:rPr>
        <w:tab/>
      </w:r>
      <w:proofErr w:type="spellStart"/>
      <w:r w:rsidR="0036627A" w:rsidRPr="0036627A">
        <w:rPr>
          <w:rFonts w:ascii="Tahoma" w:hAnsi="Tahoma" w:cs="Tahoma"/>
          <w:sz w:val="28"/>
          <w:szCs w:val="28"/>
        </w:rPr>
        <w:t>Aparatul</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tehnic</w:t>
      </w:r>
      <w:proofErr w:type="spellEnd"/>
      <w:r w:rsidR="0036627A" w:rsidRPr="0036627A">
        <w:rPr>
          <w:rFonts w:ascii="Tahoma" w:hAnsi="Tahoma" w:cs="Tahoma"/>
          <w:sz w:val="28"/>
          <w:szCs w:val="28"/>
        </w:rPr>
        <w:t xml:space="preserve"> al </w:t>
      </w:r>
      <w:proofErr w:type="spellStart"/>
      <w:r w:rsidR="0036627A" w:rsidRPr="0036627A">
        <w:rPr>
          <w:rFonts w:ascii="Tahoma" w:hAnsi="Tahoma" w:cs="Tahoma"/>
          <w:sz w:val="28"/>
          <w:szCs w:val="28"/>
        </w:rPr>
        <w:t>Asociației</w:t>
      </w:r>
      <w:proofErr w:type="spellEnd"/>
      <w:r w:rsidR="0036627A" w:rsidRPr="0036627A">
        <w:rPr>
          <w:rFonts w:ascii="Tahoma" w:hAnsi="Tahoma" w:cs="Tahoma"/>
          <w:sz w:val="28"/>
          <w:szCs w:val="28"/>
        </w:rPr>
        <w:t xml:space="preserve"> a </w:t>
      </w:r>
      <w:proofErr w:type="spellStart"/>
      <w:r w:rsidR="0036627A" w:rsidRPr="0036627A">
        <w:rPr>
          <w:rFonts w:ascii="Tahoma" w:hAnsi="Tahoma" w:cs="Tahoma"/>
          <w:sz w:val="28"/>
          <w:szCs w:val="28"/>
        </w:rPr>
        <w:t>verificat</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fundamentările</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tarifelor</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depuse</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spre</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aprobare</w:t>
      </w:r>
      <w:proofErr w:type="spellEnd"/>
      <w:r w:rsidR="0036627A" w:rsidRPr="0036627A">
        <w:rPr>
          <w:rFonts w:ascii="Tahoma" w:hAnsi="Tahoma" w:cs="Tahoma"/>
          <w:sz w:val="28"/>
          <w:szCs w:val="28"/>
        </w:rPr>
        <w:t xml:space="preserve"> de </w:t>
      </w:r>
      <w:proofErr w:type="spellStart"/>
      <w:r w:rsidR="0036627A" w:rsidRPr="0036627A">
        <w:rPr>
          <w:rFonts w:ascii="Tahoma" w:hAnsi="Tahoma" w:cs="Tahoma"/>
          <w:sz w:val="28"/>
          <w:szCs w:val="28"/>
        </w:rPr>
        <w:t>către</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Operatorul</w:t>
      </w:r>
      <w:proofErr w:type="spellEnd"/>
      <w:r w:rsidR="0036627A" w:rsidRPr="0036627A">
        <w:rPr>
          <w:rFonts w:ascii="Tahoma" w:hAnsi="Tahoma" w:cs="Tahoma"/>
          <w:sz w:val="28"/>
          <w:szCs w:val="28"/>
        </w:rPr>
        <w:t xml:space="preserve"> SC </w:t>
      </w:r>
      <w:proofErr w:type="spellStart"/>
      <w:r w:rsidR="0036627A" w:rsidRPr="0036627A">
        <w:rPr>
          <w:rFonts w:ascii="Tahoma" w:hAnsi="Tahoma" w:cs="Tahoma"/>
          <w:sz w:val="28"/>
          <w:szCs w:val="28"/>
        </w:rPr>
        <w:t>Supercom</w:t>
      </w:r>
      <w:proofErr w:type="spellEnd"/>
      <w:r w:rsidR="0036627A" w:rsidRPr="0036627A">
        <w:rPr>
          <w:rFonts w:ascii="Tahoma" w:hAnsi="Tahoma" w:cs="Tahoma"/>
          <w:sz w:val="28"/>
          <w:szCs w:val="28"/>
        </w:rPr>
        <w:t xml:space="preserve"> SA. </w:t>
      </w:r>
      <w:proofErr w:type="spellStart"/>
      <w:r w:rsidR="0036627A" w:rsidRPr="0036627A">
        <w:rPr>
          <w:rFonts w:ascii="Tahoma" w:hAnsi="Tahoma" w:cs="Tahoma"/>
          <w:sz w:val="28"/>
          <w:szCs w:val="28"/>
        </w:rPr>
        <w:t>Toate</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observațiile</w:t>
      </w:r>
      <w:proofErr w:type="spellEnd"/>
      <w:r w:rsidR="0036627A" w:rsidRPr="0036627A">
        <w:rPr>
          <w:rFonts w:ascii="Tahoma" w:hAnsi="Tahoma" w:cs="Tahoma"/>
          <w:sz w:val="28"/>
          <w:szCs w:val="28"/>
        </w:rPr>
        <w:t xml:space="preserve"> din </w:t>
      </w:r>
      <w:proofErr w:type="spellStart"/>
      <w:r w:rsidR="0036627A" w:rsidRPr="0036627A">
        <w:rPr>
          <w:rFonts w:ascii="Tahoma" w:hAnsi="Tahoma" w:cs="Tahoma"/>
          <w:sz w:val="28"/>
          <w:szCs w:val="28"/>
        </w:rPr>
        <w:t>procesul</w:t>
      </w:r>
      <w:proofErr w:type="spellEnd"/>
      <w:r w:rsidR="0036627A" w:rsidRPr="0036627A">
        <w:rPr>
          <w:rFonts w:ascii="Tahoma" w:hAnsi="Tahoma" w:cs="Tahoma"/>
          <w:sz w:val="28"/>
          <w:szCs w:val="28"/>
        </w:rPr>
        <w:t xml:space="preserve"> de </w:t>
      </w:r>
      <w:proofErr w:type="spellStart"/>
      <w:r w:rsidR="0036627A" w:rsidRPr="0036627A">
        <w:rPr>
          <w:rFonts w:ascii="Tahoma" w:hAnsi="Tahoma" w:cs="Tahoma"/>
          <w:sz w:val="28"/>
          <w:szCs w:val="28"/>
        </w:rPr>
        <w:t>verificare</w:t>
      </w:r>
      <w:proofErr w:type="spellEnd"/>
      <w:r w:rsidR="0036627A" w:rsidRPr="0036627A">
        <w:rPr>
          <w:rFonts w:ascii="Tahoma" w:hAnsi="Tahoma" w:cs="Tahoma"/>
          <w:sz w:val="28"/>
          <w:szCs w:val="28"/>
        </w:rPr>
        <w:t xml:space="preserve"> sunt </w:t>
      </w:r>
      <w:proofErr w:type="spellStart"/>
      <w:r w:rsidR="0036627A" w:rsidRPr="0036627A">
        <w:rPr>
          <w:rFonts w:ascii="Tahoma" w:hAnsi="Tahoma" w:cs="Tahoma"/>
          <w:sz w:val="28"/>
          <w:szCs w:val="28"/>
        </w:rPr>
        <w:t>consemnate</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în</w:t>
      </w:r>
      <w:proofErr w:type="spellEnd"/>
      <w:r w:rsidR="0036627A">
        <w:rPr>
          <w:rFonts w:ascii="Tahoma" w:hAnsi="Tahoma" w:cs="Tahoma"/>
          <w:b/>
          <w:sz w:val="28"/>
          <w:szCs w:val="28"/>
        </w:rPr>
        <w:t xml:space="preserve"> </w:t>
      </w:r>
      <w:proofErr w:type="spellStart"/>
      <w:r w:rsidR="0036627A" w:rsidRPr="0036627A">
        <w:rPr>
          <w:rFonts w:ascii="Tahoma" w:hAnsi="Tahoma" w:cs="Tahoma"/>
          <w:b/>
          <w:sz w:val="28"/>
          <w:szCs w:val="28"/>
        </w:rPr>
        <w:t>Raport</w:t>
      </w:r>
      <w:r w:rsidR="0036627A">
        <w:rPr>
          <w:rFonts w:ascii="Tahoma" w:hAnsi="Tahoma" w:cs="Tahoma"/>
          <w:b/>
          <w:sz w:val="28"/>
          <w:szCs w:val="28"/>
        </w:rPr>
        <w:t>ul</w:t>
      </w:r>
      <w:proofErr w:type="spellEnd"/>
      <w:r w:rsidR="0036627A" w:rsidRPr="0036627A">
        <w:rPr>
          <w:rFonts w:ascii="Tahoma" w:hAnsi="Tahoma" w:cs="Tahoma"/>
          <w:b/>
          <w:sz w:val="28"/>
          <w:szCs w:val="28"/>
        </w:rPr>
        <w:t xml:space="preserve"> de </w:t>
      </w:r>
      <w:proofErr w:type="spellStart"/>
      <w:r w:rsidR="0036627A" w:rsidRPr="0036627A">
        <w:rPr>
          <w:rFonts w:ascii="Tahoma" w:hAnsi="Tahoma" w:cs="Tahoma"/>
          <w:b/>
          <w:sz w:val="28"/>
          <w:szCs w:val="28"/>
        </w:rPr>
        <w:t>specialitate</w:t>
      </w:r>
      <w:proofErr w:type="spellEnd"/>
      <w:r w:rsidR="0036627A" w:rsidRPr="0036627A">
        <w:rPr>
          <w:rFonts w:ascii="Tahoma" w:hAnsi="Tahoma" w:cs="Tahoma"/>
          <w:b/>
          <w:sz w:val="28"/>
          <w:szCs w:val="28"/>
        </w:rPr>
        <w:t xml:space="preserve"> cu </w:t>
      </w:r>
      <w:proofErr w:type="spellStart"/>
      <w:r w:rsidR="0036627A" w:rsidRPr="0036627A">
        <w:rPr>
          <w:rFonts w:ascii="Tahoma" w:hAnsi="Tahoma" w:cs="Tahoma"/>
          <w:b/>
          <w:sz w:val="28"/>
          <w:szCs w:val="28"/>
        </w:rPr>
        <w:t>privire</w:t>
      </w:r>
      <w:proofErr w:type="spellEnd"/>
      <w:r w:rsidR="0036627A" w:rsidRPr="0036627A">
        <w:rPr>
          <w:rFonts w:ascii="Tahoma" w:hAnsi="Tahoma" w:cs="Tahoma"/>
          <w:b/>
          <w:sz w:val="28"/>
          <w:szCs w:val="28"/>
        </w:rPr>
        <w:t xml:space="preserve"> la </w:t>
      </w:r>
      <w:proofErr w:type="spellStart"/>
      <w:r w:rsidR="0036627A" w:rsidRPr="0036627A">
        <w:rPr>
          <w:rFonts w:ascii="Tahoma" w:hAnsi="Tahoma" w:cs="Tahoma"/>
          <w:b/>
          <w:sz w:val="28"/>
          <w:szCs w:val="28"/>
        </w:rPr>
        <w:t>analiza</w:t>
      </w:r>
      <w:proofErr w:type="spellEnd"/>
      <w:r w:rsidR="0036627A" w:rsidRPr="0036627A">
        <w:rPr>
          <w:rFonts w:ascii="Tahoma" w:hAnsi="Tahoma" w:cs="Tahoma"/>
          <w:b/>
          <w:sz w:val="28"/>
          <w:szCs w:val="28"/>
        </w:rPr>
        <w:t xml:space="preserve"> </w:t>
      </w:r>
      <w:proofErr w:type="spellStart"/>
      <w:r w:rsidR="0036627A" w:rsidRPr="0036627A">
        <w:rPr>
          <w:rFonts w:ascii="Tahoma" w:hAnsi="Tahoma" w:cs="Tahoma"/>
          <w:b/>
          <w:sz w:val="28"/>
          <w:szCs w:val="28"/>
        </w:rPr>
        <w:t>solicitării</w:t>
      </w:r>
      <w:proofErr w:type="spellEnd"/>
      <w:r w:rsidR="0036627A" w:rsidRPr="0036627A">
        <w:rPr>
          <w:rFonts w:ascii="Tahoma" w:hAnsi="Tahoma" w:cs="Tahoma"/>
          <w:b/>
          <w:sz w:val="28"/>
          <w:szCs w:val="28"/>
        </w:rPr>
        <w:t xml:space="preserve"> de </w:t>
      </w:r>
      <w:proofErr w:type="spellStart"/>
      <w:r w:rsidR="0036627A" w:rsidRPr="0036627A">
        <w:rPr>
          <w:rFonts w:ascii="Tahoma" w:hAnsi="Tahoma" w:cs="Tahoma"/>
          <w:b/>
          <w:sz w:val="28"/>
          <w:szCs w:val="28"/>
        </w:rPr>
        <w:t>ajustare</w:t>
      </w:r>
      <w:proofErr w:type="spellEnd"/>
      <w:r w:rsidR="0036627A" w:rsidRPr="0036627A">
        <w:rPr>
          <w:rFonts w:ascii="Tahoma" w:hAnsi="Tahoma" w:cs="Tahoma"/>
          <w:b/>
          <w:sz w:val="28"/>
          <w:szCs w:val="28"/>
        </w:rPr>
        <w:t xml:space="preserve"> a </w:t>
      </w:r>
      <w:proofErr w:type="spellStart"/>
      <w:r w:rsidR="0036627A" w:rsidRPr="0036627A">
        <w:rPr>
          <w:rFonts w:ascii="Tahoma" w:hAnsi="Tahoma" w:cs="Tahoma"/>
          <w:b/>
          <w:sz w:val="28"/>
          <w:szCs w:val="28"/>
        </w:rPr>
        <w:t>tarifelor</w:t>
      </w:r>
      <w:proofErr w:type="spellEnd"/>
      <w:r w:rsidR="0036627A" w:rsidRPr="0036627A">
        <w:rPr>
          <w:rFonts w:ascii="Tahoma" w:hAnsi="Tahoma" w:cs="Tahoma"/>
          <w:b/>
          <w:sz w:val="28"/>
          <w:szCs w:val="28"/>
        </w:rPr>
        <w:t xml:space="preserve"> </w:t>
      </w:r>
      <w:proofErr w:type="spellStart"/>
      <w:r w:rsidR="0036627A" w:rsidRPr="0036627A">
        <w:rPr>
          <w:rFonts w:ascii="Tahoma" w:hAnsi="Tahoma" w:cs="Tahoma"/>
          <w:b/>
          <w:sz w:val="28"/>
          <w:szCs w:val="28"/>
        </w:rPr>
        <w:t>practicate</w:t>
      </w:r>
      <w:proofErr w:type="spellEnd"/>
      <w:r w:rsidR="0036627A" w:rsidRPr="0036627A">
        <w:rPr>
          <w:rFonts w:ascii="Tahoma" w:hAnsi="Tahoma" w:cs="Tahoma"/>
          <w:b/>
          <w:sz w:val="28"/>
          <w:szCs w:val="28"/>
        </w:rPr>
        <w:t xml:space="preserve"> de </w:t>
      </w:r>
      <w:proofErr w:type="spellStart"/>
      <w:r w:rsidR="0036627A" w:rsidRPr="0036627A">
        <w:rPr>
          <w:rFonts w:ascii="Tahoma" w:hAnsi="Tahoma" w:cs="Tahoma"/>
          <w:b/>
          <w:sz w:val="28"/>
          <w:szCs w:val="28"/>
        </w:rPr>
        <w:t>operatorul</w:t>
      </w:r>
      <w:proofErr w:type="spellEnd"/>
      <w:r w:rsidR="0036627A" w:rsidRPr="0036627A">
        <w:rPr>
          <w:rFonts w:ascii="Tahoma" w:hAnsi="Tahoma" w:cs="Tahoma"/>
          <w:b/>
          <w:sz w:val="28"/>
          <w:szCs w:val="28"/>
        </w:rPr>
        <w:t xml:space="preserve"> SC </w:t>
      </w:r>
      <w:proofErr w:type="spellStart"/>
      <w:r w:rsidR="0036627A" w:rsidRPr="0036627A">
        <w:rPr>
          <w:rFonts w:ascii="Tahoma" w:hAnsi="Tahoma" w:cs="Tahoma"/>
          <w:b/>
          <w:sz w:val="28"/>
          <w:szCs w:val="28"/>
        </w:rPr>
        <w:t>Supercom</w:t>
      </w:r>
      <w:proofErr w:type="spellEnd"/>
      <w:r w:rsidR="0036627A" w:rsidRPr="0036627A">
        <w:rPr>
          <w:rFonts w:ascii="Tahoma" w:hAnsi="Tahoma" w:cs="Tahoma"/>
          <w:b/>
          <w:sz w:val="28"/>
          <w:szCs w:val="28"/>
        </w:rPr>
        <w:t xml:space="preserve"> SA </w:t>
      </w:r>
      <w:proofErr w:type="spellStart"/>
      <w:r w:rsidR="0036627A" w:rsidRPr="0036627A">
        <w:rPr>
          <w:rFonts w:ascii="Tahoma" w:hAnsi="Tahoma" w:cs="Tahoma"/>
          <w:b/>
          <w:sz w:val="28"/>
          <w:szCs w:val="28"/>
        </w:rPr>
        <w:t>în</w:t>
      </w:r>
      <w:proofErr w:type="spellEnd"/>
      <w:r w:rsidR="0036627A" w:rsidRPr="0036627A">
        <w:rPr>
          <w:rFonts w:ascii="Tahoma" w:hAnsi="Tahoma" w:cs="Tahoma"/>
          <w:b/>
          <w:sz w:val="28"/>
          <w:szCs w:val="28"/>
        </w:rPr>
        <w:t xml:space="preserve"> </w:t>
      </w:r>
      <w:proofErr w:type="spellStart"/>
      <w:r w:rsidR="0036627A" w:rsidRPr="0036627A">
        <w:rPr>
          <w:rFonts w:ascii="Tahoma" w:hAnsi="Tahoma" w:cs="Tahoma"/>
          <w:b/>
          <w:sz w:val="28"/>
          <w:szCs w:val="28"/>
        </w:rPr>
        <w:t>baza</w:t>
      </w:r>
      <w:proofErr w:type="spellEnd"/>
      <w:r w:rsidR="0036627A" w:rsidRPr="0036627A">
        <w:rPr>
          <w:rFonts w:ascii="Tahoma" w:hAnsi="Tahoma" w:cs="Tahoma"/>
          <w:b/>
          <w:sz w:val="28"/>
          <w:szCs w:val="28"/>
        </w:rPr>
        <w:t xml:space="preserve"> </w:t>
      </w:r>
      <w:proofErr w:type="spellStart"/>
      <w:r w:rsidR="0036627A" w:rsidRPr="0036627A">
        <w:rPr>
          <w:rFonts w:ascii="Tahoma" w:hAnsi="Tahoma" w:cs="Tahoma"/>
          <w:b/>
          <w:sz w:val="28"/>
          <w:szCs w:val="28"/>
        </w:rPr>
        <w:t>Contractului</w:t>
      </w:r>
      <w:proofErr w:type="spellEnd"/>
      <w:r w:rsidR="0036627A" w:rsidRPr="0036627A">
        <w:rPr>
          <w:rFonts w:ascii="Tahoma" w:hAnsi="Tahoma" w:cs="Tahoma"/>
          <w:b/>
          <w:sz w:val="28"/>
          <w:szCs w:val="28"/>
        </w:rPr>
        <w:t xml:space="preserve"> de </w:t>
      </w:r>
      <w:proofErr w:type="spellStart"/>
      <w:r w:rsidR="0036627A" w:rsidRPr="0036627A">
        <w:rPr>
          <w:rFonts w:ascii="Tahoma" w:hAnsi="Tahoma" w:cs="Tahoma"/>
          <w:b/>
          <w:sz w:val="28"/>
          <w:szCs w:val="28"/>
        </w:rPr>
        <w:t>concesiune</w:t>
      </w:r>
      <w:proofErr w:type="spellEnd"/>
      <w:r w:rsidR="0036627A" w:rsidRPr="0036627A">
        <w:rPr>
          <w:rFonts w:ascii="Tahoma" w:hAnsi="Tahoma" w:cs="Tahoma"/>
          <w:b/>
          <w:sz w:val="28"/>
          <w:szCs w:val="28"/>
        </w:rPr>
        <w:t xml:space="preserve"> nr. 1277/2018</w:t>
      </w:r>
      <w:r w:rsidR="0036627A">
        <w:rPr>
          <w:rFonts w:ascii="Tahoma" w:hAnsi="Tahoma" w:cs="Tahoma"/>
          <w:b/>
          <w:sz w:val="28"/>
          <w:szCs w:val="28"/>
        </w:rPr>
        <w:t xml:space="preserve">, </w:t>
      </w:r>
      <w:proofErr w:type="spellStart"/>
      <w:r w:rsidR="0036627A" w:rsidRPr="0036627A">
        <w:rPr>
          <w:rFonts w:ascii="Tahoma" w:hAnsi="Tahoma" w:cs="Tahoma"/>
          <w:sz w:val="28"/>
          <w:szCs w:val="28"/>
        </w:rPr>
        <w:t>anexat</w:t>
      </w:r>
      <w:proofErr w:type="spellEnd"/>
      <w:r w:rsidR="0036627A" w:rsidRPr="0036627A">
        <w:rPr>
          <w:rFonts w:ascii="Tahoma" w:hAnsi="Tahoma" w:cs="Tahoma"/>
          <w:sz w:val="28"/>
          <w:szCs w:val="28"/>
        </w:rPr>
        <w:t xml:space="preserve"> </w:t>
      </w:r>
      <w:proofErr w:type="spellStart"/>
      <w:r w:rsidR="0036627A" w:rsidRPr="0036627A">
        <w:rPr>
          <w:rFonts w:ascii="Tahoma" w:hAnsi="Tahoma" w:cs="Tahoma"/>
          <w:sz w:val="28"/>
          <w:szCs w:val="28"/>
        </w:rPr>
        <w:t>prezentei</w:t>
      </w:r>
      <w:proofErr w:type="spellEnd"/>
      <w:r w:rsidR="0036627A" w:rsidRPr="0036627A">
        <w:rPr>
          <w:rFonts w:ascii="Tahoma" w:hAnsi="Tahoma" w:cs="Tahoma"/>
          <w:sz w:val="28"/>
          <w:szCs w:val="28"/>
        </w:rPr>
        <w:t xml:space="preserve"> Note de </w:t>
      </w:r>
      <w:proofErr w:type="spellStart"/>
      <w:r w:rsidR="0036627A" w:rsidRPr="0036627A">
        <w:rPr>
          <w:rFonts w:ascii="Tahoma" w:hAnsi="Tahoma" w:cs="Tahoma"/>
          <w:sz w:val="28"/>
          <w:szCs w:val="28"/>
        </w:rPr>
        <w:t>fundamentare</w:t>
      </w:r>
      <w:proofErr w:type="spellEnd"/>
      <w:r w:rsidR="0036627A" w:rsidRPr="0036627A">
        <w:rPr>
          <w:rFonts w:ascii="Tahoma" w:hAnsi="Tahoma" w:cs="Tahoma"/>
          <w:sz w:val="28"/>
          <w:szCs w:val="28"/>
        </w:rPr>
        <w:t>.</w:t>
      </w:r>
    </w:p>
    <w:p w14:paraId="3336A69D" w14:textId="77777777" w:rsidR="0036627A" w:rsidRDefault="0036627A" w:rsidP="0036627A">
      <w:pPr>
        <w:tabs>
          <w:tab w:val="left" w:pos="720"/>
        </w:tabs>
        <w:spacing w:line="240" w:lineRule="auto"/>
        <w:jc w:val="both"/>
        <w:rPr>
          <w:rFonts w:ascii="Tahoma" w:eastAsia="Times New Roman" w:hAnsi="Tahoma" w:cs="Tahoma"/>
          <w:bCs/>
          <w:kern w:val="32"/>
          <w:sz w:val="28"/>
          <w:szCs w:val="28"/>
          <w:lang w:val="ro-RO"/>
        </w:rPr>
      </w:pPr>
      <w:r>
        <w:rPr>
          <w:rFonts w:ascii="Tahoma" w:eastAsia="Times New Roman" w:hAnsi="Tahoma" w:cs="Tahoma"/>
          <w:bCs/>
          <w:kern w:val="32"/>
          <w:sz w:val="28"/>
          <w:szCs w:val="28"/>
          <w:lang w:val="ro-RO"/>
        </w:rPr>
        <w:tab/>
        <w:t xml:space="preserve">În baza Raportului se concluzionează faptul că, ajustarea tarifelor propuse spre aprobare de Operatorul SC SUPERCOM SA s-a făcut prin respectarea </w:t>
      </w:r>
      <w:r>
        <w:rPr>
          <w:rFonts w:ascii="Tahoma" w:eastAsia="Times New Roman" w:hAnsi="Tahoma" w:cs="Tahoma"/>
          <w:bCs/>
          <w:kern w:val="32"/>
          <w:sz w:val="28"/>
          <w:szCs w:val="28"/>
          <w:lang w:val="ro-RO"/>
        </w:rPr>
        <w:lastRenderedPageBreak/>
        <w:t xml:space="preserve">metodologiei prevăzute de Ordinul A.N.R.S.C nr. 640/2022 cu modificările și completările ulterioare, iar </w:t>
      </w:r>
      <w:r w:rsidRPr="00137D16">
        <w:rPr>
          <w:rFonts w:ascii="Tahoma" w:eastAsia="Times New Roman" w:hAnsi="Tahoma" w:cs="Tahoma"/>
          <w:b/>
          <w:bCs/>
          <w:kern w:val="32"/>
          <w:sz w:val="28"/>
          <w:szCs w:val="28"/>
          <w:lang w:val="ro-RO"/>
        </w:rPr>
        <w:t>solicitarea este justificată legal și economi</w:t>
      </w:r>
      <w:r>
        <w:rPr>
          <w:rFonts w:ascii="Tahoma" w:eastAsia="Times New Roman" w:hAnsi="Tahoma" w:cs="Tahoma"/>
          <w:b/>
          <w:bCs/>
          <w:kern w:val="32"/>
          <w:sz w:val="28"/>
          <w:szCs w:val="28"/>
          <w:lang w:val="ro-RO"/>
        </w:rPr>
        <w:t>c.</w:t>
      </w:r>
    </w:p>
    <w:p w14:paraId="52A2B684" w14:textId="77777777" w:rsidR="00DC7359" w:rsidRPr="00DC7359" w:rsidRDefault="00DC7359" w:rsidP="00485115">
      <w:pPr>
        <w:autoSpaceDE w:val="0"/>
        <w:autoSpaceDN w:val="0"/>
        <w:adjustRightInd w:val="0"/>
        <w:spacing w:after="0" w:line="240" w:lineRule="auto"/>
        <w:jc w:val="both"/>
        <w:rPr>
          <w:rFonts w:ascii="Tahoma" w:hAnsi="Tahoma" w:cs="Tahoma"/>
          <w:sz w:val="28"/>
          <w:szCs w:val="28"/>
          <w:lang w:val="ro-RO"/>
        </w:rPr>
      </w:pPr>
    </w:p>
    <w:p w14:paraId="4740CBDB" w14:textId="77777777" w:rsidR="008E2FBB" w:rsidRDefault="008E2FBB" w:rsidP="00485115">
      <w:pPr>
        <w:spacing w:line="240" w:lineRule="auto"/>
        <w:ind w:firstLine="720"/>
        <w:jc w:val="both"/>
        <w:rPr>
          <w:rFonts w:ascii="Tahoma" w:hAnsi="Tahoma" w:cs="Tahoma"/>
          <w:b/>
          <w:bCs/>
          <w:sz w:val="28"/>
          <w:szCs w:val="28"/>
        </w:rPr>
      </w:pPr>
      <w:r>
        <w:rPr>
          <w:rFonts w:ascii="Tahoma" w:hAnsi="Tahoma" w:cs="Tahoma"/>
          <w:b/>
          <w:bCs/>
          <w:sz w:val="28"/>
          <w:szCs w:val="28"/>
        </w:rPr>
        <w:t xml:space="preserve">TARIFE DISTINCTE, </w:t>
      </w:r>
      <w:proofErr w:type="spellStart"/>
      <w:r>
        <w:rPr>
          <w:rFonts w:ascii="Tahoma" w:hAnsi="Tahoma" w:cs="Tahoma"/>
          <w:b/>
          <w:bCs/>
          <w:sz w:val="28"/>
          <w:szCs w:val="28"/>
        </w:rPr>
        <w:t>aferente</w:t>
      </w:r>
      <w:proofErr w:type="spellEnd"/>
      <w:r>
        <w:rPr>
          <w:rFonts w:ascii="Tahoma" w:hAnsi="Tahoma" w:cs="Tahoma"/>
          <w:b/>
          <w:bCs/>
          <w:sz w:val="28"/>
          <w:szCs w:val="28"/>
        </w:rPr>
        <w:t xml:space="preserve"> </w:t>
      </w:r>
      <w:proofErr w:type="spellStart"/>
      <w:r>
        <w:rPr>
          <w:rFonts w:ascii="Tahoma" w:hAnsi="Tahoma" w:cs="Tahoma"/>
          <w:b/>
          <w:bCs/>
          <w:sz w:val="28"/>
          <w:szCs w:val="28"/>
        </w:rPr>
        <w:t>Contractului</w:t>
      </w:r>
      <w:proofErr w:type="spellEnd"/>
      <w:r>
        <w:rPr>
          <w:rFonts w:ascii="Tahoma" w:hAnsi="Tahoma" w:cs="Tahoma"/>
          <w:b/>
          <w:bCs/>
          <w:sz w:val="28"/>
          <w:szCs w:val="28"/>
        </w:rPr>
        <w:t xml:space="preserve"> nr. 1277/2018, </w:t>
      </w:r>
      <w:proofErr w:type="spellStart"/>
      <w:r>
        <w:rPr>
          <w:rFonts w:ascii="Tahoma" w:hAnsi="Tahoma" w:cs="Tahoma"/>
          <w:b/>
          <w:bCs/>
          <w:sz w:val="28"/>
          <w:szCs w:val="28"/>
        </w:rPr>
        <w:t>transmise</w:t>
      </w:r>
      <w:proofErr w:type="spellEnd"/>
      <w:r>
        <w:rPr>
          <w:rFonts w:ascii="Tahoma" w:hAnsi="Tahoma" w:cs="Tahoma"/>
          <w:b/>
          <w:bCs/>
          <w:sz w:val="28"/>
          <w:szCs w:val="28"/>
        </w:rPr>
        <w:t xml:space="preserve"> de </w:t>
      </w:r>
      <w:proofErr w:type="spellStart"/>
      <w:r>
        <w:rPr>
          <w:rFonts w:ascii="Tahoma" w:hAnsi="Tahoma" w:cs="Tahoma"/>
          <w:b/>
          <w:bCs/>
          <w:sz w:val="28"/>
          <w:szCs w:val="28"/>
        </w:rPr>
        <w:t>Operatorul</w:t>
      </w:r>
      <w:proofErr w:type="spellEnd"/>
      <w:r>
        <w:rPr>
          <w:rFonts w:ascii="Tahoma" w:hAnsi="Tahoma" w:cs="Tahoma"/>
          <w:b/>
          <w:bCs/>
          <w:sz w:val="28"/>
          <w:szCs w:val="28"/>
        </w:rPr>
        <w:t xml:space="preserve"> S.C. </w:t>
      </w:r>
      <w:proofErr w:type="spellStart"/>
      <w:r>
        <w:rPr>
          <w:rFonts w:ascii="Tahoma" w:hAnsi="Tahoma" w:cs="Tahoma"/>
          <w:b/>
          <w:bCs/>
          <w:sz w:val="28"/>
          <w:szCs w:val="28"/>
        </w:rPr>
        <w:t>Supercom</w:t>
      </w:r>
      <w:proofErr w:type="spellEnd"/>
      <w:r>
        <w:rPr>
          <w:rFonts w:ascii="Tahoma" w:hAnsi="Tahoma" w:cs="Tahoma"/>
          <w:b/>
          <w:bCs/>
          <w:sz w:val="28"/>
          <w:szCs w:val="28"/>
        </w:rPr>
        <w:t xml:space="preserve"> S.A. </w:t>
      </w:r>
      <w:proofErr w:type="spellStart"/>
      <w:r>
        <w:rPr>
          <w:rFonts w:ascii="Tahoma" w:hAnsi="Tahoma" w:cs="Tahoma"/>
          <w:b/>
          <w:bCs/>
          <w:sz w:val="28"/>
          <w:szCs w:val="28"/>
        </w:rPr>
        <w:t>spre</w:t>
      </w:r>
      <w:proofErr w:type="spellEnd"/>
      <w:r>
        <w:rPr>
          <w:rFonts w:ascii="Tahoma" w:hAnsi="Tahoma" w:cs="Tahoma"/>
          <w:b/>
          <w:bCs/>
          <w:sz w:val="28"/>
          <w:szCs w:val="28"/>
        </w:rPr>
        <w:t xml:space="preserve"> </w:t>
      </w:r>
      <w:proofErr w:type="spellStart"/>
      <w:r>
        <w:rPr>
          <w:rFonts w:ascii="Tahoma" w:hAnsi="Tahoma" w:cs="Tahoma"/>
          <w:b/>
          <w:bCs/>
          <w:sz w:val="28"/>
          <w:szCs w:val="28"/>
        </w:rPr>
        <w:t>aprobare</w:t>
      </w:r>
      <w:proofErr w:type="spellEnd"/>
    </w:p>
    <w:tbl>
      <w:tblPr>
        <w:tblW w:w="1008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950"/>
        <w:gridCol w:w="2250"/>
        <w:gridCol w:w="2160"/>
      </w:tblGrid>
      <w:tr w:rsidR="005D1859" w14:paraId="6B6302E9" w14:textId="77777777" w:rsidTr="00911231">
        <w:trPr>
          <w:trHeight w:val="84"/>
        </w:trPr>
        <w:tc>
          <w:tcPr>
            <w:tcW w:w="5670" w:type="dxa"/>
            <w:gridSpan w:val="2"/>
            <w:vMerge w:val="restart"/>
            <w:tcBorders>
              <w:top w:val="single" w:sz="4" w:space="0" w:color="000000"/>
              <w:left w:val="single" w:sz="4" w:space="0" w:color="000000"/>
              <w:bottom w:val="single" w:sz="4" w:space="0" w:color="000000"/>
              <w:right w:val="single" w:sz="4" w:space="0" w:color="000000"/>
            </w:tcBorders>
            <w:hideMark/>
          </w:tcPr>
          <w:p w14:paraId="1BD96B99" w14:textId="77777777" w:rsidR="005D1859" w:rsidRDefault="005D1859" w:rsidP="00911231">
            <w:pPr>
              <w:spacing w:line="240" w:lineRule="auto"/>
              <w:rPr>
                <w:b/>
                <w:bCs/>
                <w:sz w:val="24"/>
                <w:szCs w:val="24"/>
                <w:lang w:val="ro-RO"/>
              </w:rPr>
            </w:pPr>
            <w:r>
              <w:rPr>
                <w:b/>
                <w:bCs/>
                <w:sz w:val="24"/>
                <w:szCs w:val="24"/>
                <w:lang w:val="ro-RO"/>
              </w:rPr>
              <w:t>Nomenclatorul cu denumirea tarifelor</w:t>
            </w:r>
          </w:p>
        </w:tc>
        <w:tc>
          <w:tcPr>
            <w:tcW w:w="225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hideMark/>
          </w:tcPr>
          <w:p w14:paraId="7F019AA7" w14:textId="77777777" w:rsidR="005D1859" w:rsidRDefault="005D1859" w:rsidP="00911231">
            <w:pPr>
              <w:spacing w:line="240" w:lineRule="auto"/>
              <w:rPr>
                <w:b/>
                <w:bCs/>
                <w:sz w:val="24"/>
                <w:szCs w:val="24"/>
                <w:lang w:val="ro-RO"/>
              </w:rPr>
            </w:pPr>
            <w:r>
              <w:rPr>
                <w:b/>
                <w:bCs/>
                <w:sz w:val="24"/>
                <w:szCs w:val="24"/>
                <w:lang w:val="ro-RO"/>
              </w:rPr>
              <w:t>Tarife actuale</w:t>
            </w:r>
          </w:p>
        </w:tc>
        <w:tc>
          <w:tcPr>
            <w:tcW w:w="2160" w:type="dxa"/>
            <w:tcBorders>
              <w:top w:val="single" w:sz="4" w:space="0" w:color="auto"/>
              <w:bottom w:val="single" w:sz="4" w:space="0" w:color="auto"/>
              <w:right w:val="single" w:sz="4" w:space="0" w:color="auto"/>
            </w:tcBorders>
            <w:shd w:val="clear" w:color="auto" w:fill="D99594" w:themeFill="accent2" w:themeFillTint="99"/>
          </w:tcPr>
          <w:p w14:paraId="7B970335" w14:textId="77777777" w:rsidR="005D1859" w:rsidRDefault="005D1859" w:rsidP="00911231">
            <w:pPr>
              <w:spacing w:line="240" w:lineRule="auto"/>
              <w:rPr>
                <w:rFonts w:asciiTheme="minorHAnsi" w:eastAsiaTheme="minorHAnsi" w:hAnsiTheme="minorHAnsi" w:cstheme="minorBidi"/>
                <w:sz w:val="20"/>
                <w:szCs w:val="20"/>
              </w:rPr>
            </w:pPr>
            <w:r w:rsidRPr="0022778C">
              <w:rPr>
                <w:b/>
                <w:bCs/>
                <w:sz w:val="24"/>
                <w:szCs w:val="24"/>
                <w:lang w:val="ro-RO"/>
              </w:rPr>
              <w:t>Tarife propuse spre aprobare</w:t>
            </w:r>
          </w:p>
        </w:tc>
      </w:tr>
      <w:tr w:rsidR="005D1859" w14:paraId="6CC9C201" w14:textId="77777777" w:rsidTr="00911231">
        <w:trPr>
          <w:trHeight w:val="521"/>
        </w:trPr>
        <w:tc>
          <w:tcPr>
            <w:tcW w:w="567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38BD2" w14:textId="77777777" w:rsidR="005D1859" w:rsidRDefault="005D1859" w:rsidP="00911231">
            <w:pPr>
              <w:spacing w:after="0" w:line="240" w:lineRule="auto"/>
              <w:rPr>
                <w:b/>
                <w:bCs/>
                <w:sz w:val="24"/>
                <w:szCs w:val="24"/>
                <w:lang w:val="ro-RO"/>
              </w:rPr>
            </w:pPr>
          </w:p>
        </w:tc>
        <w:tc>
          <w:tcPr>
            <w:tcW w:w="2250" w:type="dxa"/>
            <w:tcBorders>
              <w:top w:val="single" w:sz="4" w:space="0" w:color="000000"/>
              <w:left w:val="single" w:sz="4" w:space="0" w:color="000000"/>
              <w:bottom w:val="single" w:sz="4" w:space="0" w:color="000000"/>
              <w:right w:val="single" w:sz="4" w:space="0" w:color="000000"/>
            </w:tcBorders>
            <w:hideMark/>
          </w:tcPr>
          <w:p w14:paraId="7BC7D5C5" w14:textId="77777777" w:rsidR="005D1859" w:rsidRDefault="005D1859" w:rsidP="00911231">
            <w:pPr>
              <w:spacing w:line="240" w:lineRule="auto"/>
              <w:rPr>
                <w:b/>
                <w:bCs/>
                <w:sz w:val="24"/>
                <w:szCs w:val="24"/>
                <w:lang w:val="ro-RO"/>
              </w:rPr>
            </w:pPr>
            <w:r>
              <w:rPr>
                <w:b/>
                <w:bCs/>
                <w:sz w:val="24"/>
                <w:szCs w:val="24"/>
                <w:lang w:val="ro-RO"/>
              </w:rPr>
              <w:t>Lei/tonă fără TVA</w:t>
            </w:r>
          </w:p>
        </w:tc>
        <w:tc>
          <w:tcPr>
            <w:tcW w:w="2160" w:type="dxa"/>
            <w:tcBorders>
              <w:top w:val="single" w:sz="4" w:space="0" w:color="auto"/>
              <w:left w:val="single" w:sz="4" w:space="0" w:color="000000"/>
              <w:bottom w:val="single" w:sz="4" w:space="0" w:color="000000"/>
              <w:right w:val="single" w:sz="4" w:space="0" w:color="000000"/>
            </w:tcBorders>
            <w:hideMark/>
          </w:tcPr>
          <w:p w14:paraId="3C60E8A4" w14:textId="77777777" w:rsidR="005D1859" w:rsidRDefault="005D1859" w:rsidP="00911231">
            <w:pPr>
              <w:spacing w:after="0" w:line="240" w:lineRule="auto"/>
              <w:rPr>
                <w:b/>
                <w:bCs/>
                <w:sz w:val="24"/>
                <w:szCs w:val="24"/>
                <w:lang w:val="ro-RO"/>
              </w:rPr>
            </w:pPr>
            <w:r>
              <w:rPr>
                <w:b/>
                <w:bCs/>
                <w:sz w:val="24"/>
                <w:szCs w:val="24"/>
                <w:lang w:val="ro-RO"/>
              </w:rPr>
              <w:t>Lei/tonă fără TVA</w:t>
            </w:r>
          </w:p>
        </w:tc>
      </w:tr>
      <w:tr w:rsidR="005D1859" w14:paraId="38C7C57E"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132485D2" w14:textId="77777777" w:rsidR="005D1859" w:rsidRDefault="005D1859" w:rsidP="00911231">
            <w:pPr>
              <w:spacing w:line="240" w:lineRule="auto"/>
              <w:rPr>
                <w:b/>
                <w:bCs/>
                <w:sz w:val="24"/>
                <w:szCs w:val="24"/>
                <w:lang w:val="ro-RO"/>
              </w:rPr>
            </w:pPr>
            <w:r>
              <w:rPr>
                <w:b/>
                <w:bCs/>
                <w:sz w:val="24"/>
                <w:szCs w:val="24"/>
                <w:lang w:val="ro-RO"/>
              </w:rPr>
              <w:t xml:space="preserve">T 1 </w:t>
            </w:r>
          </w:p>
        </w:tc>
        <w:tc>
          <w:tcPr>
            <w:tcW w:w="4950" w:type="dxa"/>
            <w:tcBorders>
              <w:top w:val="single" w:sz="4" w:space="0" w:color="000000"/>
              <w:left w:val="single" w:sz="4" w:space="0" w:color="000000"/>
              <w:bottom w:val="single" w:sz="4" w:space="0" w:color="000000"/>
              <w:right w:val="single" w:sz="4" w:space="0" w:color="000000"/>
            </w:tcBorders>
            <w:hideMark/>
          </w:tcPr>
          <w:p w14:paraId="7B2E7AAA"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reciclabile de hârtie, metal, plastic și sticlă din deșeurile municipale, din mediu urban-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4124C07F" w14:textId="77777777" w:rsidR="005D1859" w:rsidRDefault="005D1859" w:rsidP="00911231">
            <w:pPr>
              <w:spacing w:line="240" w:lineRule="auto"/>
              <w:rPr>
                <w:b/>
                <w:bCs/>
                <w:sz w:val="24"/>
                <w:szCs w:val="24"/>
                <w:lang w:val="ro-RO"/>
              </w:rPr>
            </w:pPr>
            <w:r>
              <w:rPr>
                <w:b/>
                <w:bCs/>
                <w:sz w:val="24"/>
                <w:szCs w:val="24"/>
                <w:lang w:val="ro-RO"/>
              </w:rPr>
              <w:t>891,50</w:t>
            </w:r>
          </w:p>
        </w:tc>
        <w:tc>
          <w:tcPr>
            <w:tcW w:w="2160" w:type="dxa"/>
            <w:tcBorders>
              <w:top w:val="single" w:sz="4" w:space="0" w:color="000000"/>
              <w:left w:val="single" w:sz="4" w:space="0" w:color="000000"/>
              <w:bottom w:val="single" w:sz="4" w:space="0" w:color="000000"/>
              <w:right w:val="single" w:sz="4" w:space="0" w:color="000000"/>
            </w:tcBorders>
            <w:hideMark/>
          </w:tcPr>
          <w:p w14:paraId="39F9A1FA" w14:textId="77777777" w:rsidR="005D1859" w:rsidRDefault="005D1859" w:rsidP="00911231">
            <w:pPr>
              <w:spacing w:line="240" w:lineRule="auto"/>
              <w:rPr>
                <w:b/>
                <w:bCs/>
                <w:sz w:val="24"/>
                <w:szCs w:val="24"/>
                <w:lang w:val="ro-RO"/>
              </w:rPr>
            </w:pPr>
            <w:r>
              <w:rPr>
                <w:b/>
                <w:bCs/>
                <w:sz w:val="24"/>
                <w:szCs w:val="24"/>
                <w:lang w:val="ro-RO"/>
              </w:rPr>
              <w:t>1.035,62</w:t>
            </w:r>
          </w:p>
        </w:tc>
      </w:tr>
      <w:tr w:rsidR="005D1859" w14:paraId="07B0F9AA"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62F04C29" w14:textId="77777777" w:rsidR="005D1859" w:rsidRDefault="005D1859" w:rsidP="00911231">
            <w:pPr>
              <w:spacing w:line="240" w:lineRule="auto"/>
              <w:rPr>
                <w:b/>
                <w:bCs/>
                <w:sz w:val="24"/>
                <w:szCs w:val="24"/>
                <w:lang w:val="ro-RO"/>
              </w:rPr>
            </w:pPr>
            <w:r>
              <w:rPr>
                <w:b/>
                <w:bCs/>
                <w:sz w:val="24"/>
                <w:szCs w:val="24"/>
                <w:lang w:val="ro-RO"/>
              </w:rPr>
              <w:t xml:space="preserve">T 2 </w:t>
            </w:r>
          </w:p>
        </w:tc>
        <w:tc>
          <w:tcPr>
            <w:tcW w:w="4950" w:type="dxa"/>
            <w:tcBorders>
              <w:top w:val="single" w:sz="4" w:space="0" w:color="000000"/>
              <w:left w:val="single" w:sz="4" w:space="0" w:color="000000"/>
              <w:bottom w:val="single" w:sz="4" w:space="0" w:color="000000"/>
              <w:right w:val="single" w:sz="4" w:space="0" w:color="000000"/>
            </w:tcBorders>
            <w:hideMark/>
          </w:tcPr>
          <w:p w14:paraId="37A6B57C"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reziduale din deșeurile municipale, din mediu urban-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118D21CD" w14:textId="77777777" w:rsidR="005D1859" w:rsidRDefault="005D1859" w:rsidP="00911231">
            <w:pPr>
              <w:spacing w:line="240" w:lineRule="auto"/>
              <w:rPr>
                <w:b/>
                <w:bCs/>
                <w:sz w:val="24"/>
                <w:szCs w:val="24"/>
                <w:lang w:val="ro-RO"/>
              </w:rPr>
            </w:pPr>
            <w:r>
              <w:rPr>
                <w:b/>
                <w:bCs/>
                <w:sz w:val="24"/>
                <w:szCs w:val="24"/>
                <w:lang w:val="ro-RO"/>
              </w:rPr>
              <w:t>362,42</w:t>
            </w:r>
          </w:p>
        </w:tc>
        <w:tc>
          <w:tcPr>
            <w:tcW w:w="2160" w:type="dxa"/>
            <w:tcBorders>
              <w:top w:val="single" w:sz="4" w:space="0" w:color="000000"/>
              <w:left w:val="single" w:sz="4" w:space="0" w:color="000000"/>
              <w:bottom w:val="single" w:sz="4" w:space="0" w:color="000000"/>
              <w:right w:val="single" w:sz="4" w:space="0" w:color="000000"/>
            </w:tcBorders>
            <w:hideMark/>
          </w:tcPr>
          <w:p w14:paraId="6E568173" w14:textId="77777777" w:rsidR="005D1859" w:rsidRDefault="005D1859" w:rsidP="00911231">
            <w:pPr>
              <w:spacing w:line="240" w:lineRule="auto"/>
              <w:rPr>
                <w:b/>
                <w:bCs/>
                <w:sz w:val="24"/>
                <w:szCs w:val="24"/>
                <w:lang w:val="ro-RO"/>
              </w:rPr>
            </w:pPr>
            <w:r>
              <w:rPr>
                <w:b/>
                <w:bCs/>
                <w:sz w:val="24"/>
                <w:szCs w:val="24"/>
                <w:lang w:val="ro-RO"/>
              </w:rPr>
              <w:t>421,11</w:t>
            </w:r>
          </w:p>
        </w:tc>
      </w:tr>
      <w:tr w:rsidR="005D1859" w14:paraId="0FEA01DB"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2B669CFD" w14:textId="77777777" w:rsidR="005D1859" w:rsidRDefault="005D1859" w:rsidP="00911231">
            <w:pPr>
              <w:spacing w:line="240" w:lineRule="auto"/>
              <w:rPr>
                <w:b/>
                <w:bCs/>
                <w:sz w:val="24"/>
                <w:szCs w:val="24"/>
                <w:lang w:val="ro-RO"/>
              </w:rPr>
            </w:pPr>
            <w:r>
              <w:rPr>
                <w:b/>
                <w:bCs/>
                <w:sz w:val="24"/>
                <w:szCs w:val="24"/>
                <w:lang w:val="ro-RO"/>
              </w:rPr>
              <w:t xml:space="preserve">T 3 </w:t>
            </w:r>
          </w:p>
        </w:tc>
        <w:tc>
          <w:tcPr>
            <w:tcW w:w="4950" w:type="dxa"/>
            <w:tcBorders>
              <w:top w:val="single" w:sz="4" w:space="0" w:color="000000"/>
              <w:left w:val="single" w:sz="4" w:space="0" w:color="000000"/>
              <w:bottom w:val="single" w:sz="4" w:space="0" w:color="000000"/>
              <w:right w:val="single" w:sz="4" w:space="0" w:color="000000"/>
            </w:tcBorders>
            <w:hideMark/>
          </w:tcPr>
          <w:p w14:paraId="1AA17286"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reciclabile de hârtie, metal, plastic și sticlă din deșeurile municipale, din mediu rural-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3EB345A3" w14:textId="77777777" w:rsidR="005D1859" w:rsidRDefault="005D1859" w:rsidP="00911231">
            <w:pPr>
              <w:spacing w:line="240" w:lineRule="auto"/>
              <w:rPr>
                <w:b/>
                <w:bCs/>
                <w:sz w:val="24"/>
                <w:szCs w:val="24"/>
                <w:lang w:val="ro-RO"/>
              </w:rPr>
            </w:pPr>
            <w:r>
              <w:rPr>
                <w:b/>
                <w:bCs/>
                <w:sz w:val="24"/>
                <w:szCs w:val="24"/>
                <w:lang w:val="ro-RO"/>
              </w:rPr>
              <w:t>865,43</w:t>
            </w:r>
          </w:p>
        </w:tc>
        <w:tc>
          <w:tcPr>
            <w:tcW w:w="2160" w:type="dxa"/>
            <w:tcBorders>
              <w:top w:val="single" w:sz="4" w:space="0" w:color="000000"/>
              <w:left w:val="single" w:sz="4" w:space="0" w:color="000000"/>
              <w:bottom w:val="single" w:sz="4" w:space="0" w:color="000000"/>
              <w:right w:val="single" w:sz="4" w:space="0" w:color="000000"/>
            </w:tcBorders>
            <w:hideMark/>
          </w:tcPr>
          <w:p w14:paraId="7E835893" w14:textId="77777777" w:rsidR="005D1859" w:rsidRDefault="005D1859" w:rsidP="00911231">
            <w:pPr>
              <w:spacing w:line="240" w:lineRule="auto"/>
              <w:rPr>
                <w:b/>
                <w:bCs/>
                <w:sz w:val="24"/>
                <w:szCs w:val="24"/>
                <w:lang w:val="ro-RO"/>
              </w:rPr>
            </w:pPr>
            <w:r>
              <w:rPr>
                <w:b/>
                <w:bCs/>
                <w:sz w:val="24"/>
                <w:szCs w:val="24"/>
                <w:lang w:val="ro-RO"/>
              </w:rPr>
              <w:t>1.005,32</w:t>
            </w:r>
          </w:p>
        </w:tc>
      </w:tr>
      <w:tr w:rsidR="005D1859" w14:paraId="09AA1A11"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1F55EB2E" w14:textId="77777777" w:rsidR="005D1859" w:rsidRDefault="005D1859" w:rsidP="00911231">
            <w:pPr>
              <w:spacing w:line="240" w:lineRule="auto"/>
              <w:rPr>
                <w:b/>
                <w:bCs/>
                <w:sz w:val="24"/>
                <w:szCs w:val="24"/>
                <w:lang w:val="ro-RO"/>
              </w:rPr>
            </w:pPr>
            <w:r>
              <w:rPr>
                <w:b/>
                <w:bCs/>
                <w:sz w:val="24"/>
                <w:szCs w:val="24"/>
                <w:lang w:val="ro-RO"/>
              </w:rPr>
              <w:t xml:space="preserve">T 4 </w:t>
            </w:r>
          </w:p>
        </w:tc>
        <w:tc>
          <w:tcPr>
            <w:tcW w:w="4950" w:type="dxa"/>
            <w:tcBorders>
              <w:top w:val="single" w:sz="4" w:space="0" w:color="000000"/>
              <w:left w:val="single" w:sz="4" w:space="0" w:color="000000"/>
              <w:bottom w:val="single" w:sz="4" w:space="0" w:color="000000"/>
              <w:right w:val="single" w:sz="4" w:space="0" w:color="000000"/>
            </w:tcBorders>
            <w:hideMark/>
          </w:tcPr>
          <w:p w14:paraId="3E2BF52A"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reziduale din deșeurile municipale, din mediu rural-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3769219A" w14:textId="77777777" w:rsidR="005D1859" w:rsidRDefault="005D1859" w:rsidP="00911231">
            <w:pPr>
              <w:spacing w:line="240" w:lineRule="auto"/>
              <w:rPr>
                <w:b/>
                <w:bCs/>
                <w:sz w:val="24"/>
                <w:szCs w:val="24"/>
                <w:lang w:val="ro-RO"/>
              </w:rPr>
            </w:pPr>
            <w:r>
              <w:rPr>
                <w:b/>
                <w:bCs/>
                <w:sz w:val="24"/>
                <w:szCs w:val="24"/>
                <w:lang w:val="ro-RO"/>
              </w:rPr>
              <w:t>370,72</w:t>
            </w:r>
          </w:p>
        </w:tc>
        <w:tc>
          <w:tcPr>
            <w:tcW w:w="2160" w:type="dxa"/>
            <w:tcBorders>
              <w:top w:val="single" w:sz="4" w:space="0" w:color="000000"/>
              <w:left w:val="single" w:sz="4" w:space="0" w:color="000000"/>
              <w:bottom w:val="single" w:sz="4" w:space="0" w:color="000000"/>
              <w:right w:val="single" w:sz="4" w:space="0" w:color="000000"/>
            </w:tcBorders>
            <w:hideMark/>
          </w:tcPr>
          <w:p w14:paraId="573AE683" w14:textId="77777777" w:rsidR="005D1859" w:rsidRDefault="005D1859" w:rsidP="00911231">
            <w:pPr>
              <w:spacing w:line="240" w:lineRule="auto"/>
              <w:rPr>
                <w:b/>
                <w:bCs/>
                <w:sz w:val="24"/>
                <w:szCs w:val="24"/>
                <w:lang w:val="ro-RO"/>
              </w:rPr>
            </w:pPr>
            <w:r>
              <w:rPr>
                <w:b/>
                <w:bCs/>
                <w:sz w:val="24"/>
                <w:szCs w:val="24"/>
                <w:lang w:val="ro-RO"/>
              </w:rPr>
              <w:t>430,92</w:t>
            </w:r>
          </w:p>
        </w:tc>
      </w:tr>
      <w:tr w:rsidR="005D1859" w14:paraId="4E257D12"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5DB6B5EC" w14:textId="77777777" w:rsidR="005D1859" w:rsidRDefault="005D1859" w:rsidP="00911231">
            <w:pPr>
              <w:spacing w:line="240" w:lineRule="auto"/>
              <w:rPr>
                <w:b/>
                <w:bCs/>
                <w:sz w:val="24"/>
                <w:szCs w:val="24"/>
                <w:lang w:val="ro-RO"/>
              </w:rPr>
            </w:pPr>
            <w:r>
              <w:rPr>
                <w:b/>
                <w:bCs/>
                <w:sz w:val="24"/>
                <w:szCs w:val="24"/>
                <w:lang w:val="ro-RO"/>
              </w:rPr>
              <w:t xml:space="preserve">T 5 </w:t>
            </w:r>
          </w:p>
        </w:tc>
        <w:tc>
          <w:tcPr>
            <w:tcW w:w="4950" w:type="dxa"/>
            <w:tcBorders>
              <w:top w:val="single" w:sz="4" w:space="0" w:color="000000"/>
              <w:left w:val="single" w:sz="4" w:space="0" w:color="000000"/>
              <w:bottom w:val="single" w:sz="4" w:space="0" w:color="000000"/>
              <w:right w:val="single" w:sz="4" w:space="0" w:color="000000"/>
            </w:tcBorders>
            <w:hideMark/>
          </w:tcPr>
          <w:p w14:paraId="456DFDF8"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reciclabile similare de hârtie, metal, plastic și sticlă din deșeurile municipale- non- casnici</w:t>
            </w:r>
          </w:p>
        </w:tc>
        <w:tc>
          <w:tcPr>
            <w:tcW w:w="2250" w:type="dxa"/>
            <w:tcBorders>
              <w:top w:val="single" w:sz="4" w:space="0" w:color="000000"/>
              <w:left w:val="single" w:sz="4" w:space="0" w:color="000000"/>
              <w:bottom w:val="single" w:sz="4" w:space="0" w:color="000000"/>
              <w:right w:val="single" w:sz="4" w:space="0" w:color="000000"/>
            </w:tcBorders>
            <w:hideMark/>
          </w:tcPr>
          <w:p w14:paraId="27B4E7C4" w14:textId="77777777" w:rsidR="005D1859" w:rsidRDefault="005D1859" w:rsidP="00911231">
            <w:pPr>
              <w:spacing w:line="240" w:lineRule="auto"/>
              <w:rPr>
                <w:b/>
                <w:bCs/>
                <w:sz w:val="24"/>
                <w:szCs w:val="24"/>
                <w:lang w:val="ro-RO"/>
              </w:rPr>
            </w:pPr>
            <w:r>
              <w:rPr>
                <w:b/>
                <w:bCs/>
                <w:sz w:val="24"/>
                <w:szCs w:val="24"/>
                <w:lang w:val="ro-RO"/>
              </w:rPr>
              <w:t>814.,64</w:t>
            </w:r>
          </w:p>
        </w:tc>
        <w:tc>
          <w:tcPr>
            <w:tcW w:w="2160" w:type="dxa"/>
            <w:tcBorders>
              <w:top w:val="single" w:sz="4" w:space="0" w:color="000000"/>
              <w:left w:val="single" w:sz="4" w:space="0" w:color="000000"/>
              <w:bottom w:val="single" w:sz="4" w:space="0" w:color="000000"/>
              <w:right w:val="single" w:sz="4" w:space="0" w:color="000000"/>
            </w:tcBorders>
            <w:hideMark/>
          </w:tcPr>
          <w:p w14:paraId="622C076B" w14:textId="77777777" w:rsidR="005D1859" w:rsidRDefault="005D1859" w:rsidP="00911231">
            <w:pPr>
              <w:spacing w:line="240" w:lineRule="auto"/>
              <w:rPr>
                <w:b/>
                <w:bCs/>
                <w:sz w:val="24"/>
                <w:szCs w:val="24"/>
                <w:lang w:val="ro-RO"/>
              </w:rPr>
            </w:pPr>
            <w:r>
              <w:rPr>
                <w:b/>
                <w:bCs/>
                <w:sz w:val="24"/>
                <w:szCs w:val="24"/>
                <w:lang w:val="ro-RO"/>
              </w:rPr>
              <w:t>945,52</w:t>
            </w:r>
          </w:p>
        </w:tc>
      </w:tr>
      <w:tr w:rsidR="005D1859" w14:paraId="742BC250" w14:textId="77777777" w:rsidTr="00911231">
        <w:trPr>
          <w:trHeight w:val="854"/>
        </w:trPr>
        <w:tc>
          <w:tcPr>
            <w:tcW w:w="720" w:type="dxa"/>
            <w:tcBorders>
              <w:top w:val="single" w:sz="4" w:space="0" w:color="000000"/>
              <w:left w:val="single" w:sz="4" w:space="0" w:color="000000"/>
              <w:bottom w:val="single" w:sz="4" w:space="0" w:color="000000"/>
              <w:right w:val="single" w:sz="4" w:space="0" w:color="000000"/>
            </w:tcBorders>
            <w:hideMark/>
          </w:tcPr>
          <w:p w14:paraId="0F3BF648" w14:textId="77777777" w:rsidR="005D1859" w:rsidRDefault="005D1859" w:rsidP="00911231">
            <w:pPr>
              <w:spacing w:line="240" w:lineRule="auto"/>
              <w:rPr>
                <w:b/>
                <w:bCs/>
                <w:sz w:val="24"/>
                <w:szCs w:val="24"/>
                <w:lang w:val="ro-RO"/>
              </w:rPr>
            </w:pPr>
            <w:r>
              <w:rPr>
                <w:b/>
                <w:bCs/>
                <w:sz w:val="24"/>
                <w:szCs w:val="24"/>
                <w:lang w:val="ro-RO"/>
              </w:rPr>
              <w:t xml:space="preserve">T 6 </w:t>
            </w:r>
          </w:p>
        </w:tc>
        <w:tc>
          <w:tcPr>
            <w:tcW w:w="4950" w:type="dxa"/>
            <w:tcBorders>
              <w:top w:val="single" w:sz="4" w:space="0" w:color="000000"/>
              <w:left w:val="single" w:sz="4" w:space="0" w:color="000000"/>
              <w:bottom w:val="single" w:sz="4" w:space="0" w:color="000000"/>
              <w:right w:val="single" w:sz="4" w:space="0" w:color="000000"/>
            </w:tcBorders>
            <w:hideMark/>
          </w:tcPr>
          <w:p w14:paraId="0A63DA5D"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reziduale similare din deșeurile municipale- non- casnici</w:t>
            </w:r>
          </w:p>
        </w:tc>
        <w:tc>
          <w:tcPr>
            <w:tcW w:w="2250" w:type="dxa"/>
            <w:tcBorders>
              <w:top w:val="single" w:sz="4" w:space="0" w:color="000000"/>
              <w:left w:val="single" w:sz="4" w:space="0" w:color="000000"/>
              <w:bottom w:val="single" w:sz="4" w:space="0" w:color="000000"/>
              <w:right w:val="single" w:sz="4" w:space="0" w:color="000000"/>
            </w:tcBorders>
            <w:hideMark/>
          </w:tcPr>
          <w:p w14:paraId="33BCC9B9" w14:textId="77777777" w:rsidR="005D1859" w:rsidRDefault="005D1859" w:rsidP="00911231">
            <w:pPr>
              <w:spacing w:line="240" w:lineRule="auto"/>
              <w:rPr>
                <w:b/>
                <w:bCs/>
                <w:sz w:val="24"/>
                <w:szCs w:val="24"/>
                <w:lang w:val="ro-RO"/>
              </w:rPr>
            </w:pPr>
            <w:r>
              <w:rPr>
                <w:b/>
                <w:bCs/>
                <w:sz w:val="24"/>
                <w:szCs w:val="24"/>
                <w:lang w:val="ro-RO"/>
              </w:rPr>
              <w:t>489.20</w:t>
            </w:r>
          </w:p>
        </w:tc>
        <w:tc>
          <w:tcPr>
            <w:tcW w:w="2160" w:type="dxa"/>
            <w:tcBorders>
              <w:top w:val="single" w:sz="4" w:space="0" w:color="000000"/>
              <w:left w:val="single" w:sz="4" w:space="0" w:color="000000"/>
              <w:bottom w:val="single" w:sz="4" w:space="0" w:color="000000"/>
              <w:right w:val="single" w:sz="4" w:space="0" w:color="000000"/>
            </w:tcBorders>
            <w:hideMark/>
          </w:tcPr>
          <w:p w14:paraId="6C9390ED" w14:textId="77777777" w:rsidR="005D1859" w:rsidRDefault="005D1859" w:rsidP="00911231">
            <w:pPr>
              <w:spacing w:line="240" w:lineRule="auto"/>
              <w:rPr>
                <w:b/>
                <w:bCs/>
                <w:sz w:val="24"/>
                <w:szCs w:val="24"/>
                <w:lang w:val="ro-RO"/>
              </w:rPr>
            </w:pPr>
            <w:r>
              <w:rPr>
                <w:b/>
                <w:bCs/>
                <w:sz w:val="24"/>
                <w:szCs w:val="24"/>
                <w:lang w:val="ro-RO"/>
              </w:rPr>
              <w:t>567.48</w:t>
            </w:r>
          </w:p>
        </w:tc>
      </w:tr>
      <w:tr w:rsidR="005D1859" w14:paraId="1D423A0F" w14:textId="77777777" w:rsidTr="00911231">
        <w:trPr>
          <w:trHeight w:val="908"/>
        </w:trPr>
        <w:tc>
          <w:tcPr>
            <w:tcW w:w="720" w:type="dxa"/>
            <w:tcBorders>
              <w:top w:val="single" w:sz="4" w:space="0" w:color="000000"/>
              <w:left w:val="single" w:sz="4" w:space="0" w:color="000000"/>
              <w:bottom w:val="single" w:sz="4" w:space="0" w:color="000000"/>
              <w:right w:val="single" w:sz="4" w:space="0" w:color="000000"/>
            </w:tcBorders>
            <w:hideMark/>
          </w:tcPr>
          <w:p w14:paraId="4DCA7EC2" w14:textId="77777777" w:rsidR="005D1859" w:rsidRDefault="005D1859" w:rsidP="00911231">
            <w:pPr>
              <w:spacing w:line="240" w:lineRule="auto"/>
              <w:rPr>
                <w:b/>
                <w:bCs/>
                <w:sz w:val="24"/>
                <w:szCs w:val="24"/>
                <w:lang w:val="ro-RO"/>
              </w:rPr>
            </w:pPr>
            <w:r>
              <w:rPr>
                <w:b/>
                <w:bCs/>
                <w:sz w:val="24"/>
                <w:szCs w:val="24"/>
                <w:lang w:val="ro-RO"/>
              </w:rPr>
              <w:t>T 7</w:t>
            </w:r>
          </w:p>
        </w:tc>
        <w:tc>
          <w:tcPr>
            <w:tcW w:w="4950" w:type="dxa"/>
            <w:tcBorders>
              <w:top w:val="single" w:sz="4" w:space="0" w:color="000000"/>
              <w:left w:val="single" w:sz="4" w:space="0" w:color="000000"/>
              <w:bottom w:val="single" w:sz="4" w:space="0" w:color="000000"/>
              <w:right w:val="single" w:sz="4" w:space="0" w:color="000000"/>
            </w:tcBorders>
            <w:hideMark/>
          </w:tcPr>
          <w:p w14:paraId="6C6DB084"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din constructii si demolari din deșeurile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4719A234" w14:textId="77777777" w:rsidR="005D1859" w:rsidRDefault="005D1859" w:rsidP="00911231">
            <w:pPr>
              <w:spacing w:line="240" w:lineRule="auto"/>
              <w:rPr>
                <w:b/>
                <w:bCs/>
                <w:sz w:val="24"/>
                <w:szCs w:val="24"/>
                <w:lang w:val="ro-RO"/>
              </w:rPr>
            </w:pPr>
            <w:r>
              <w:rPr>
                <w:b/>
                <w:bCs/>
                <w:sz w:val="24"/>
                <w:szCs w:val="24"/>
                <w:lang w:val="ro-RO"/>
              </w:rPr>
              <w:t>374.11</w:t>
            </w:r>
          </w:p>
        </w:tc>
        <w:tc>
          <w:tcPr>
            <w:tcW w:w="2160" w:type="dxa"/>
            <w:tcBorders>
              <w:top w:val="single" w:sz="4" w:space="0" w:color="000000"/>
              <w:left w:val="single" w:sz="4" w:space="0" w:color="000000"/>
              <w:bottom w:val="single" w:sz="4" w:space="0" w:color="000000"/>
              <w:right w:val="single" w:sz="4" w:space="0" w:color="000000"/>
            </w:tcBorders>
            <w:hideMark/>
          </w:tcPr>
          <w:p w14:paraId="3D706E3F" w14:textId="77777777" w:rsidR="005D1859" w:rsidRDefault="005D1859" w:rsidP="00911231">
            <w:pPr>
              <w:spacing w:line="240" w:lineRule="auto"/>
              <w:rPr>
                <w:b/>
                <w:bCs/>
                <w:sz w:val="24"/>
                <w:szCs w:val="24"/>
                <w:lang w:val="ro-RO"/>
              </w:rPr>
            </w:pPr>
            <w:r>
              <w:rPr>
                <w:b/>
                <w:bCs/>
                <w:sz w:val="24"/>
                <w:szCs w:val="24"/>
                <w:lang w:val="ro-RO"/>
              </w:rPr>
              <w:t>434.16</w:t>
            </w:r>
          </w:p>
        </w:tc>
      </w:tr>
      <w:tr w:rsidR="005D1859" w14:paraId="28193687" w14:textId="77777777" w:rsidTr="00911231">
        <w:trPr>
          <w:trHeight w:val="935"/>
        </w:trPr>
        <w:tc>
          <w:tcPr>
            <w:tcW w:w="720" w:type="dxa"/>
            <w:tcBorders>
              <w:top w:val="single" w:sz="4" w:space="0" w:color="000000"/>
              <w:left w:val="single" w:sz="4" w:space="0" w:color="000000"/>
              <w:bottom w:val="single" w:sz="4" w:space="0" w:color="000000"/>
              <w:right w:val="single" w:sz="4" w:space="0" w:color="000000"/>
            </w:tcBorders>
            <w:hideMark/>
          </w:tcPr>
          <w:p w14:paraId="10BA1CC1" w14:textId="77777777" w:rsidR="005D1859" w:rsidRDefault="005D1859" w:rsidP="00911231">
            <w:pPr>
              <w:spacing w:line="240" w:lineRule="auto"/>
              <w:rPr>
                <w:b/>
                <w:bCs/>
                <w:sz w:val="24"/>
                <w:szCs w:val="24"/>
                <w:lang w:val="ro-RO"/>
              </w:rPr>
            </w:pPr>
            <w:r>
              <w:rPr>
                <w:b/>
                <w:bCs/>
                <w:sz w:val="24"/>
                <w:szCs w:val="24"/>
                <w:lang w:val="ro-RO"/>
              </w:rPr>
              <w:t>T 8</w:t>
            </w:r>
          </w:p>
        </w:tc>
        <w:tc>
          <w:tcPr>
            <w:tcW w:w="4950" w:type="dxa"/>
            <w:tcBorders>
              <w:top w:val="single" w:sz="4" w:space="0" w:color="000000"/>
              <w:left w:val="single" w:sz="4" w:space="0" w:color="000000"/>
              <w:bottom w:val="single" w:sz="4" w:space="0" w:color="000000"/>
              <w:right w:val="single" w:sz="4" w:space="0" w:color="000000"/>
            </w:tcBorders>
            <w:hideMark/>
          </w:tcPr>
          <w:p w14:paraId="4EEDE0A5"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voluminoase din deșeurile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16CFED31" w14:textId="77777777" w:rsidR="005D1859" w:rsidRDefault="005D1859" w:rsidP="00911231">
            <w:pPr>
              <w:spacing w:line="240" w:lineRule="auto"/>
              <w:rPr>
                <w:b/>
                <w:bCs/>
                <w:sz w:val="24"/>
                <w:szCs w:val="24"/>
                <w:lang w:val="ro-RO"/>
              </w:rPr>
            </w:pPr>
            <w:r>
              <w:rPr>
                <w:b/>
                <w:bCs/>
                <w:sz w:val="24"/>
                <w:szCs w:val="24"/>
                <w:lang w:val="ro-RO"/>
              </w:rPr>
              <w:t>451.95</w:t>
            </w:r>
          </w:p>
        </w:tc>
        <w:tc>
          <w:tcPr>
            <w:tcW w:w="2160" w:type="dxa"/>
            <w:tcBorders>
              <w:top w:val="single" w:sz="4" w:space="0" w:color="000000"/>
              <w:left w:val="single" w:sz="4" w:space="0" w:color="000000"/>
              <w:bottom w:val="single" w:sz="4" w:space="0" w:color="000000"/>
              <w:right w:val="single" w:sz="4" w:space="0" w:color="000000"/>
            </w:tcBorders>
            <w:hideMark/>
          </w:tcPr>
          <w:p w14:paraId="41CB1CB5" w14:textId="77777777" w:rsidR="005D1859" w:rsidRDefault="005D1859" w:rsidP="00911231">
            <w:pPr>
              <w:spacing w:line="240" w:lineRule="auto"/>
              <w:rPr>
                <w:b/>
                <w:bCs/>
                <w:sz w:val="24"/>
                <w:szCs w:val="24"/>
                <w:lang w:val="ro-RO"/>
              </w:rPr>
            </w:pPr>
            <w:r>
              <w:rPr>
                <w:b/>
                <w:bCs/>
                <w:sz w:val="24"/>
                <w:szCs w:val="24"/>
                <w:lang w:val="ro-RO"/>
              </w:rPr>
              <w:t>524.64</w:t>
            </w:r>
          </w:p>
        </w:tc>
      </w:tr>
      <w:tr w:rsidR="005D1859" w14:paraId="03D67395"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6A4DACA9" w14:textId="77777777" w:rsidR="005D1859" w:rsidRDefault="005D1859" w:rsidP="00911231">
            <w:pPr>
              <w:spacing w:line="240" w:lineRule="auto"/>
              <w:rPr>
                <w:b/>
                <w:bCs/>
                <w:sz w:val="24"/>
                <w:szCs w:val="24"/>
                <w:lang w:val="ro-RO"/>
              </w:rPr>
            </w:pPr>
            <w:r>
              <w:rPr>
                <w:b/>
                <w:bCs/>
                <w:sz w:val="24"/>
                <w:szCs w:val="24"/>
                <w:lang w:val="ro-RO"/>
              </w:rPr>
              <w:t>T 9</w:t>
            </w:r>
          </w:p>
        </w:tc>
        <w:tc>
          <w:tcPr>
            <w:tcW w:w="4950" w:type="dxa"/>
            <w:tcBorders>
              <w:top w:val="single" w:sz="4" w:space="0" w:color="000000"/>
              <w:left w:val="single" w:sz="4" w:space="0" w:color="000000"/>
              <w:bottom w:val="single" w:sz="4" w:space="0" w:color="000000"/>
              <w:right w:val="single" w:sz="4" w:space="0" w:color="000000"/>
            </w:tcBorders>
            <w:hideMark/>
          </w:tcPr>
          <w:p w14:paraId="40E5C482" w14:textId="77777777" w:rsidR="005D1859" w:rsidRDefault="005D1859" w:rsidP="00911231">
            <w:pPr>
              <w:spacing w:after="0" w:line="240" w:lineRule="auto"/>
              <w:rPr>
                <w:b/>
                <w:bCs/>
                <w:sz w:val="24"/>
                <w:szCs w:val="24"/>
                <w:lang w:val="ro-RO"/>
              </w:rPr>
            </w:pPr>
            <w:r>
              <w:rPr>
                <w:b/>
                <w:bCs/>
                <w:sz w:val="24"/>
                <w:szCs w:val="24"/>
                <w:lang w:val="ro-RO"/>
              </w:rPr>
              <w:t xml:space="preserve">Tariful de colectare separată și transport separat al deșeurilor abandonate, altele decât cele abandonate din constructii si demolari din </w:t>
            </w:r>
            <w:r>
              <w:rPr>
                <w:b/>
                <w:bCs/>
                <w:sz w:val="24"/>
                <w:szCs w:val="24"/>
                <w:lang w:val="ro-RO"/>
              </w:rPr>
              <w:lastRenderedPageBreak/>
              <w:t>deșeurile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49B08565" w14:textId="77777777" w:rsidR="005D1859" w:rsidRDefault="005D1859" w:rsidP="00911231">
            <w:pPr>
              <w:spacing w:line="240" w:lineRule="auto"/>
              <w:rPr>
                <w:b/>
                <w:bCs/>
                <w:sz w:val="24"/>
                <w:szCs w:val="24"/>
                <w:lang w:val="ro-RO"/>
              </w:rPr>
            </w:pPr>
            <w:r>
              <w:rPr>
                <w:b/>
                <w:bCs/>
                <w:sz w:val="24"/>
                <w:szCs w:val="24"/>
                <w:lang w:val="ro-RO"/>
              </w:rPr>
              <w:lastRenderedPageBreak/>
              <w:t>706.67</w:t>
            </w:r>
          </w:p>
        </w:tc>
        <w:tc>
          <w:tcPr>
            <w:tcW w:w="2160" w:type="dxa"/>
            <w:tcBorders>
              <w:top w:val="single" w:sz="4" w:space="0" w:color="000000"/>
              <w:left w:val="single" w:sz="4" w:space="0" w:color="000000"/>
              <w:bottom w:val="single" w:sz="4" w:space="0" w:color="000000"/>
              <w:right w:val="single" w:sz="4" w:space="0" w:color="000000"/>
            </w:tcBorders>
            <w:hideMark/>
          </w:tcPr>
          <w:p w14:paraId="13FA4930" w14:textId="77777777" w:rsidR="005D1859" w:rsidRDefault="005D1859" w:rsidP="00911231">
            <w:pPr>
              <w:spacing w:line="240" w:lineRule="auto"/>
              <w:rPr>
                <w:b/>
                <w:bCs/>
                <w:sz w:val="24"/>
                <w:szCs w:val="24"/>
                <w:lang w:val="ro-RO"/>
              </w:rPr>
            </w:pPr>
            <w:r>
              <w:rPr>
                <w:b/>
                <w:bCs/>
                <w:sz w:val="24"/>
                <w:szCs w:val="24"/>
                <w:lang w:val="ro-RO"/>
              </w:rPr>
              <w:t>819.93</w:t>
            </w:r>
          </w:p>
        </w:tc>
      </w:tr>
      <w:tr w:rsidR="005D1859" w14:paraId="43379192" w14:textId="77777777" w:rsidTr="00911231">
        <w:trPr>
          <w:trHeight w:val="917"/>
        </w:trPr>
        <w:tc>
          <w:tcPr>
            <w:tcW w:w="720" w:type="dxa"/>
            <w:tcBorders>
              <w:top w:val="single" w:sz="4" w:space="0" w:color="000000"/>
              <w:left w:val="single" w:sz="4" w:space="0" w:color="000000"/>
              <w:bottom w:val="single" w:sz="4" w:space="0" w:color="000000"/>
              <w:right w:val="single" w:sz="4" w:space="0" w:color="000000"/>
            </w:tcBorders>
            <w:hideMark/>
          </w:tcPr>
          <w:p w14:paraId="551CD6FF" w14:textId="77777777" w:rsidR="005D1859" w:rsidRDefault="005D1859" w:rsidP="00911231">
            <w:pPr>
              <w:spacing w:line="240" w:lineRule="auto"/>
              <w:rPr>
                <w:b/>
                <w:bCs/>
                <w:sz w:val="24"/>
                <w:szCs w:val="24"/>
                <w:lang w:val="ro-RO"/>
              </w:rPr>
            </w:pPr>
            <w:r>
              <w:rPr>
                <w:b/>
                <w:bCs/>
                <w:sz w:val="24"/>
                <w:szCs w:val="24"/>
                <w:lang w:val="ro-RO"/>
              </w:rPr>
              <w:t xml:space="preserve">T 10 </w:t>
            </w:r>
          </w:p>
        </w:tc>
        <w:tc>
          <w:tcPr>
            <w:tcW w:w="4950" w:type="dxa"/>
            <w:tcBorders>
              <w:top w:val="single" w:sz="4" w:space="0" w:color="000000"/>
              <w:left w:val="single" w:sz="4" w:space="0" w:color="000000"/>
              <w:bottom w:val="single" w:sz="4" w:space="0" w:color="000000"/>
              <w:right w:val="single" w:sz="4" w:space="0" w:color="000000"/>
            </w:tcBorders>
            <w:hideMark/>
          </w:tcPr>
          <w:p w14:paraId="4E70D37F"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din constructii si demolari din deșeurile abandonate din deseurile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596E8753" w14:textId="77777777" w:rsidR="005D1859" w:rsidRDefault="005D1859" w:rsidP="00911231">
            <w:pPr>
              <w:spacing w:line="240" w:lineRule="auto"/>
              <w:rPr>
                <w:b/>
                <w:bCs/>
                <w:sz w:val="24"/>
                <w:szCs w:val="24"/>
                <w:lang w:val="ro-RO"/>
              </w:rPr>
            </w:pPr>
            <w:r>
              <w:rPr>
                <w:b/>
                <w:bCs/>
                <w:sz w:val="24"/>
                <w:szCs w:val="24"/>
                <w:lang w:val="ro-RO"/>
              </w:rPr>
              <w:t>687.66</w:t>
            </w:r>
          </w:p>
        </w:tc>
        <w:tc>
          <w:tcPr>
            <w:tcW w:w="2160" w:type="dxa"/>
            <w:tcBorders>
              <w:top w:val="single" w:sz="4" w:space="0" w:color="000000"/>
              <w:left w:val="single" w:sz="4" w:space="0" w:color="000000"/>
              <w:bottom w:val="single" w:sz="4" w:space="0" w:color="000000"/>
              <w:right w:val="single" w:sz="4" w:space="0" w:color="000000"/>
            </w:tcBorders>
            <w:hideMark/>
          </w:tcPr>
          <w:p w14:paraId="004A7357" w14:textId="77777777" w:rsidR="005D1859" w:rsidRDefault="005D1859" w:rsidP="00911231">
            <w:pPr>
              <w:spacing w:line="240" w:lineRule="auto"/>
              <w:rPr>
                <w:b/>
                <w:bCs/>
                <w:sz w:val="24"/>
                <w:szCs w:val="24"/>
                <w:lang w:val="ro-RO"/>
              </w:rPr>
            </w:pPr>
            <w:r>
              <w:rPr>
                <w:b/>
                <w:bCs/>
                <w:sz w:val="24"/>
                <w:szCs w:val="24"/>
                <w:lang w:val="ro-RO"/>
              </w:rPr>
              <w:t>796.07</w:t>
            </w:r>
          </w:p>
        </w:tc>
      </w:tr>
      <w:tr w:rsidR="005D1859" w14:paraId="5929DA89"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45D85406" w14:textId="77777777" w:rsidR="005D1859" w:rsidRDefault="005D1859" w:rsidP="00911231">
            <w:pPr>
              <w:spacing w:line="240" w:lineRule="auto"/>
              <w:rPr>
                <w:b/>
                <w:bCs/>
                <w:sz w:val="24"/>
                <w:szCs w:val="24"/>
                <w:lang w:val="ro-RO"/>
              </w:rPr>
            </w:pPr>
            <w:r>
              <w:rPr>
                <w:b/>
                <w:bCs/>
                <w:sz w:val="24"/>
                <w:szCs w:val="24"/>
                <w:lang w:val="ro-RO"/>
              </w:rPr>
              <w:t>T 11</w:t>
            </w:r>
          </w:p>
        </w:tc>
        <w:tc>
          <w:tcPr>
            <w:tcW w:w="4950" w:type="dxa"/>
            <w:tcBorders>
              <w:top w:val="single" w:sz="4" w:space="0" w:color="000000"/>
              <w:left w:val="single" w:sz="4" w:space="0" w:color="000000"/>
              <w:bottom w:val="single" w:sz="4" w:space="0" w:color="000000"/>
              <w:right w:val="single" w:sz="4" w:space="0" w:color="000000"/>
            </w:tcBorders>
            <w:hideMark/>
          </w:tcPr>
          <w:p w14:paraId="171C4512" w14:textId="77777777" w:rsidR="005D1859" w:rsidRDefault="005D1859" w:rsidP="00911231">
            <w:pPr>
              <w:spacing w:after="0" w:line="240" w:lineRule="auto"/>
              <w:rPr>
                <w:b/>
                <w:bCs/>
                <w:sz w:val="24"/>
                <w:szCs w:val="24"/>
                <w:lang w:val="ro-RO"/>
              </w:rPr>
            </w:pPr>
            <w:r>
              <w:rPr>
                <w:b/>
                <w:bCs/>
                <w:sz w:val="24"/>
                <w:szCs w:val="24"/>
                <w:lang w:val="ro-RO"/>
              </w:rPr>
              <w:t>Tariful de colectare separată și transport separat al deșeurilor vegetale din deseurile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329283AE" w14:textId="77777777" w:rsidR="005D1859" w:rsidRDefault="005D1859" w:rsidP="00911231">
            <w:pPr>
              <w:spacing w:line="240" w:lineRule="auto"/>
              <w:rPr>
                <w:b/>
                <w:bCs/>
                <w:sz w:val="24"/>
                <w:szCs w:val="24"/>
                <w:lang w:val="ro-RO"/>
              </w:rPr>
            </w:pPr>
            <w:r>
              <w:rPr>
                <w:b/>
                <w:bCs/>
                <w:sz w:val="24"/>
                <w:szCs w:val="24"/>
                <w:lang w:val="ro-RO"/>
              </w:rPr>
              <w:t>502.38</w:t>
            </w:r>
          </w:p>
        </w:tc>
        <w:tc>
          <w:tcPr>
            <w:tcW w:w="2160" w:type="dxa"/>
            <w:tcBorders>
              <w:top w:val="single" w:sz="4" w:space="0" w:color="000000"/>
              <w:left w:val="single" w:sz="4" w:space="0" w:color="000000"/>
              <w:bottom w:val="single" w:sz="4" w:space="0" w:color="000000"/>
              <w:right w:val="single" w:sz="4" w:space="0" w:color="000000"/>
            </w:tcBorders>
            <w:hideMark/>
          </w:tcPr>
          <w:p w14:paraId="39D27045" w14:textId="77777777" w:rsidR="005D1859" w:rsidRDefault="005D1859" w:rsidP="00911231">
            <w:pPr>
              <w:spacing w:line="240" w:lineRule="auto"/>
              <w:rPr>
                <w:b/>
                <w:bCs/>
                <w:sz w:val="24"/>
                <w:szCs w:val="24"/>
                <w:lang w:val="ro-RO"/>
              </w:rPr>
            </w:pPr>
            <w:r>
              <w:rPr>
                <w:b/>
                <w:bCs/>
                <w:sz w:val="24"/>
                <w:szCs w:val="24"/>
                <w:lang w:val="ro-RO"/>
              </w:rPr>
              <w:t>582.53</w:t>
            </w:r>
          </w:p>
        </w:tc>
      </w:tr>
      <w:tr w:rsidR="005D1859" w14:paraId="660A34AF" w14:textId="77777777" w:rsidTr="00911231">
        <w:trPr>
          <w:trHeight w:val="656"/>
        </w:trPr>
        <w:tc>
          <w:tcPr>
            <w:tcW w:w="720" w:type="dxa"/>
            <w:tcBorders>
              <w:top w:val="single" w:sz="4" w:space="0" w:color="000000"/>
              <w:left w:val="single" w:sz="4" w:space="0" w:color="000000"/>
              <w:bottom w:val="single" w:sz="4" w:space="0" w:color="000000"/>
              <w:right w:val="single" w:sz="4" w:space="0" w:color="000000"/>
            </w:tcBorders>
            <w:hideMark/>
          </w:tcPr>
          <w:p w14:paraId="35B1A0F2" w14:textId="77777777" w:rsidR="005D1859" w:rsidRDefault="005D1859" w:rsidP="00911231">
            <w:pPr>
              <w:spacing w:line="240" w:lineRule="auto"/>
              <w:rPr>
                <w:b/>
                <w:bCs/>
                <w:sz w:val="24"/>
                <w:szCs w:val="24"/>
                <w:lang w:val="ro-RO"/>
              </w:rPr>
            </w:pPr>
            <w:r>
              <w:rPr>
                <w:b/>
                <w:bCs/>
                <w:sz w:val="24"/>
                <w:szCs w:val="24"/>
                <w:lang w:val="ro-RO"/>
              </w:rPr>
              <w:t>T 12</w:t>
            </w:r>
          </w:p>
        </w:tc>
        <w:tc>
          <w:tcPr>
            <w:tcW w:w="4950" w:type="dxa"/>
            <w:tcBorders>
              <w:top w:val="single" w:sz="4" w:space="0" w:color="000000"/>
              <w:left w:val="single" w:sz="4" w:space="0" w:color="000000"/>
              <w:bottom w:val="single" w:sz="4" w:space="0" w:color="000000"/>
              <w:right w:val="single" w:sz="4" w:space="0" w:color="000000"/>
            </w:tcBorders>
            <w:hideMark/>
          </w:tcPr>
          <w:p w14:paraId="7A784252" w14:textId="77777777" w:rsidR="005D1859" w:rsidRDefault="005D1859" w:rsidP="00911231">
            <w:pPr>
              <w:spacing w:after="0" w:line="240" w:lineRule="auto"/>
              <w:rPr>
                <w:b/>
                <w:bCs/>
                <w:sz w:val="24"/>
                <w:szCs w:val="24"/>
                <w:lang w:val="ro-RO"/>
              </w:rPr>
            </w:pPr>
            <w:r>
              <w:rPr>
                <w:b/>
                <w:bCs/>
                <w:sz w:val="24"/>
                <w:szCs w:val="24"/>
                <w:lang w:val="ro-RO"/>
              </w:rPr>
              <w:t>Tariful de transfer al deseurilor reciclabile de hartie, metal, plastic si sticla colectate separat</w:t>
            </w:r>
          </w:p>
        </w:tc>
        <w:tc>
          <w:tcPr>
            <w:tcW w:w="2250" w:type="dxa"/>
            <w:tcBorders>
              <w:top w:val="single" w:sz="4" w:space="0" w:color="000000"/>
              <w:left w:val="single" w:sz="4" w:space="0" w:color="000000"/>
              <w:bottom w:val="single" w:sz="4" w:space="0" w:color="000000"/>
              <w:right w:val="single" w:sz="4" w:space="0" w:color="000000"/>
            </w:tcBorders>
            <w:hideMark/>
          </w:tcPr>
          <w:p w14:paraId="72953EE5" w14:textId="77777777" w:rsidR="005D1859" w:rsidRDefault="005D1859" w:rsidP="00911231">
            <w:pPr>
              <w:spacing w:line="240" w:lineRule="auto"/>
              <w:rPr>
                <w:b/>
                <w:bCs/>
                <w:sz w:val="24"/>
                <w:szCs w:val="24"/>
                <w:lang w:val="ro-RO"/>
              </w:rPr>
            </w:pPr>
            <w:r>
              <w:rPr>
                <w:b/>
                <w:bCs/>
                <w:sz w:val="24"/>
                <w:szCs w:val="24"/>
                <w:lang w:val="ro-RO"/>
              </w:rPr>
              <w:t>53.79</w:t>
            </w:r>
          </w:p>
        </w:tc>
        <w:tc>
          <w:tcPr>
            <w:tcW w:w="2160" w:type="dxa"/>
            <w:tcBorders>
              <w:top w:val="single" w:sz="4" w:space="0" w:color="000000"/>
              <w:left w:val="single" w:sz="4" w:space="0" w:color="000000"/>
              <w:bottom w:val="single" w:sz="4" w:space="0" w:color="000000"/>
              <w:right w:val="single" w:sz="4" w:space="0" w:color="000000"/>
            </w:tcBorders>
            <w:hideMark/>
          </w:tcPr>
          <w:p w14:paraId="629AC1D0" w14:textId="77777777" w:rsidR="005D1859" w:rsidRDefault="005D1859" w:rsidP="00911231">
            <w:pPr>
              <w:spacing w:line="240" w:lineRule="auto"/>
              <w:rPr>
                <w:b/>
                <w:bCs/>
                <w:sz w:val="24"/>
                <w:szCs w:val="24"/>
                <w:lang w:val="ro-RO"/>
              </w:rPr>
            </w:pPr>
            <w:r>
              <w:rPr>
                <w:b/>
                <w:bCs/>
                <w:sz w:val="24"/>
                <w:szCs w:val="24"/>
                <w:lang w:val="ro-RO"/>
              </w:rPr>
              <w:t>62.19</w:t>
            </w:r>
          </w:p>
        </w:tc>
      </w:tr>
      <w:tr w:rsidR="005D1859" w14:paraId="507B3788"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3093FB89" w14:textId="77777777" w:rsidR="005D1859" w:rsidRDefault="005D1859" w:rsidP="00911231">
            <w:pPr>
              <w:spacing w:line="240" w:lineRule="auto"/>
              <w:rPr>
                <w:b/>
                <w:bCs/>
                <w:sz w:val="24"/>
                <w:szCs w:val="24"/>
                <w:lang w:val="ro-RO"/>
              </w:rPr>
            </w:pPr>
            <w:r>
              <w:rPr>
                <w:b/>
                <w:bCs/>
                <w:sz w:val="24"/>
                <w:szCs w:val="24"/>
                <w:lang w:val="ro-RO"/>
              </w:rPr>
              <w:t>T 13</w:t>
            </w:r>
          </w:p>
        </w:tc>
        <w:tc>
          <w:tcPr>
            <w:tcW w:w="4950" w:type="dxa"/>
            <w:tcBorders>
              <w:top w:val="single" w:sz="4" w:space="0" w:color="000000"/>
              <w:left w:val="single" w:sz="4" w:space="0" w:color="000000"/>
              <w:bottom w:val="single" w:sz="4" w:space="0" w:color="000000"/>
              <w:right w:val="single" w:sz="4" w:space="0" w:color="000000"/>
            </w:tcBorders>
            <w:hideMark/>
          </w:tcPr>
          <w:p w14:paraId="38258811" w14:textId="77777777" w:rsidR="005D1859" w:rsidRDefault="005D1859" w:rsidP="00911231">
            <w:pPr>
              <w:spacing w:after="0" w:line="240" w:lineRule="auto"/>
              <w:rPr>
                <w:b/>
                <w:bCs/>
                <w:sz w:val="24"/>
                <w:szCs w:val="24"/>
                <w:lang w:val="ro-RO"/>
              </w:rPr>
            </w:pPr>
            <w:r>
              <w:rPr>
                <w:b/>
                <w:bCs/>
                <w:sz w:val="24"/>
                <w:szCs w:val="24"/>
                <w:lang w:val="ro-RO"/>
              </w:rPr>
              <w:t>Tariful de transfer al deseurilor menajere, altele decat cele reciclabile de hartie, metal, plastic si sticla colectate separat</w:t>
            </w:r>
          </w:p>
        </w:tc>
        <w:tc>
          <w:tcPr>
            <w:tcW w:w="2250" w:type="dxa"/>
            <w:tcBorders>
              <w:top w:val="single" w:sz="4" w:space="0" w:color="000000"/>
              <w:left w:val="single" w:sz="4" w:space="0" w:color="000000"/>
              <w:bottom w:val="single" w:sz="4" w:space="0" w:color="000000"/>
              <w:right w:val="single" w:sz="4" w:space="0" w:color="000000"/>
            </w:tcBorders>
            <w:hideMark/>
          </w:tcPr>
          <w:p w14:paraId="12E1D117" w14:textId="77777777" w:rsidR="005D1859" w:rsidRDefault="005D1859" w:rsidP="00911231">
            <w:pPr>
              <w:spacing w:line="240" w:lineRule="auto"/>
              <w:rPr>
                <w:b/>
                <w:bCs/>
                <w:sz w:val="24"/>
                <w:szCs w:val="24"/>
                <w:lang w:val="ro-RO"/>
              </w:rPr>
            </w:pPr>
            <w:r>
              <w:rPr>
                <w:b/>
                <w:bCs/>
                <w:sz w:val="24"/>
                <w:szCs w:val="24"/>
                <w:lang w:val="ro-RO"/>
              </w:rPr>
              <w:t>56.36</w:t>
            </w:r>
          </w:p>
        </w:tc>
        <w:tc>
          <w:tcPr>
            <w:tcW w:w="2160" w:type="dxa"/>
            <w:tcBorders>
              <w:top w:val="single" w:sz="4" w:space="0" w:color="000000"/>
              <w:left w:val="single" w:sz="4" w:space="0" w:color="000000"/>
              <w:bottom w:val="single" w:sz="4" w:space="0" w:color="000000"/>
              <w:right w:val="single" w:sz="4" w:space="0" w:color="000000"/>
            </w:tcBorders>
            <w:hideMark/>
          </w:tcPr>
          <w:p w14:paraId="7C1F1BD2" w14:textId="77777777" w:rsidR="005D1859" w:rsidRDefault="005D1859" w:rsidP="00911231">
            <w:pPr>
              <w:spacing w:line="240" w:lineRule="auto"/>
              <w:rPr>
                <w:b/>
                <w:bCs/>
                <w:sz w:val="24"/>
                <w:szCs w:val="24"/>
                <w:lang w:val="ro-RO"/>
              </w:rPr>
            </w:pPr>
            <w:r>
              <w:rPr>
                <w:b/>
                <w:bCs/>
                <w:sz w:val="24"/>
                <w:szCs w:val="24"/>
                <w:lang w:val="ro-RO"/>
              </w:rPr>
              <w:t>65.17</w:t>
            </w:r>
          </w:p>
        </w:tc>
      </w:tr>
    </w:tbl>
    <w:p w14:paraId="220E3A25" w14:textId="77777777" w:rsidR="005D1859" w:rsidRDefault="005D1859" w:rsidP="00485115">
      <w:pPr>
        <w:tabs>
          <w:tab w:val="left" w:pos="1134"/>
        </w:tabs>
        <w:spacing w:line="240" w:lineRule="auto"/>
        <w:ind w:firstLine="720"/>
        <w:jc w:val="both"/>
        <w:rPr>
          <w:rFonts w:ascii="Tahoma" w:hAnsi="Tahoma" w:cs="Tahoma"/>
          <w:sz w:val="28"/>
          <w:szCs w:val="28"/>
        </w:rPr>
      </w:pPr>
    </w:p>
    <w:p w14:paraId="16D959D6" w14:textId="77777777" w:rsidR="008E2FBB" w:rsidRDefault="008E2FBB" w:rsidP="00485115">
      <w:pPr>
        <w:tabs>
          <w:tab w:val="left" w:pos="1134"/>
        </w:tabs>
        <w:spacing w:line="240" w:lineRule="auto"/>
        <w:ind w:firstLine="720"/>
        <w:jc w:val="both"/>
        <w:rPr>
          <w:rFonts w:ascii="Tahoma" w:eastAsia="Times New Roman" w:hAnsi="Tahoma" w:cs="Tahoma"/>
          <w:sz w:val="28"/>
          <w:szCs w:val="28"/>
          <w:lang w:val="ro-RO" w:eastAsia="ro-RO"/>
        </w:rPr>
      </w:pPr>
      <w:r>
        <w:rPr>
          <w:rFonts w:ascii="Tahoma" w:eastAsia="Times New Roman" w:hAnsi="Tahoma" w:cs="Tahoma"/>
          <w:sz w:val="28"/>
          <w:szCs w:val="28"/>
          <w:lang w:val="ro-RO" w:eastAsia="ro-RO"/>
        </w:rPr>
        <w:t xml:space="preserve">Având în vedere argumentele expuse, propunem spre aprobare </w:t>
      </w:r>
      <w:r w:rsidR="000F6AD6">
        <w:rPr>
          <w:rFonts w:ascii="Tahoma" w:eastAsia="Times New Roman" w:hAnsi="Tahoma" w:cs="Tahoma"/>
          <w:sz w:val="28"/>
          <w:szCs w:val="28"/>
          <w:lang w:val="ro-RO" w:eastAsia="ro-RO"/>
        </w:rPr>
        <w:t>ajustarea</w:t>
      </w:r>
      <w:r>
        <w:rPr>
          <w:rFonts w:ascii="Tahoma" w:eastAsia="Times New Roman" w:hAnsi="Tahoma" w:cs="Tahoma"/>
          <w:sz w:val="28"/>
          <w:szCs w:val="28"/>
          <w:lang w:val="ro-RO" w:eastAsia="ro-RO"/>
        </w:rPr>
        <w:t xml:space="preserve"> tarife</w:t>
      </w:r>
      <w:r w:rsidR="000F6AD6">
        <w:rPr>
          <w:rFonts w:ascii="Tahoma" w:eastAsia="Times New Roman" w:hAnsi="Tahoma" w:cs="Tahoma"/>
          <w:sz w:val="28"/>
          <w:szCs w:val="28"/>
          <w:lang w:val="ro-RO" w:eastAsia="ro-RO"/>
        </w:rPr>
        <w:t>lor</w:t>
      </w:r>
      <w:r>
        <w:rPr>
          <w:rFonts w:ascii="Tahoma" w:eastAsia="Times New Roman" w:hAnsi="Tahoma" w:cs="Tahoma"/>
          <w:sz w:val="28"/>
          <w:szCs w:val="28"/>
          <w:lang w:val="ro-RO" w:eastAsia="ro-RO"/>
        </w:rPr>
        <w:t xml:space="preserve"> diferențiate, aferente Contractului de concesiune nr. 1277/2018, specificate în prezenta Notă de fundamentare și în documentele înaintate spre aprobare, conform solicitării Operatorului SC Supercom SA din adresa nr. </w:t>
      </w:r>
      <w:r w:rsidR="0036627A" w:rsidRPr="0036627A">
        <w:rPr>
          <w:rFonts w:ascii="Tahoma" w:eastAsia="Times New Roman" w:hAnsi="Tahoma" w:cs="Tahoma"/>
          <w:sz w:val="28"/>
          <w:szCs w:val="28"/>
          <w:lang w:val="ro-RO" w:eastAsia="ro-RO"/>
        </w:rPr>
        <w:t>8829/18.09</w:t>
      </w:r>
      <w:r w:rsidR="000F6AD6" w:rsidRPr="0036627A">
        <w:rPr>
          <w:rFonts w:ascii="Tahoma" w:eastAsia="Times New Roman" w:hAnsi="Tahoma" w:cs="Tahoma"/>
          <w:sz w:val="28"/>
          <w:szCs w:val="28"/>
          <w:lang w:val="ro-RO" w:eastAsia="ro-RO"/>
        </w:rPr>
        <w:t>.2025</w:t>
      </w:r>
      <w:r w:rsidRPr="0036627A">
        <w:rPr>
          <w:rFonts w:ascii="Tahoma" w:eastAsia="Times New Roman" w:hAnsi="Tahoma" w:cs="Tahoma"/>
          <w:sz w:val="28"/>
          <w:szCs w:val="28"/>
          <w:lang w:val="ro-RO" w:eastAsia="ro-RO"/>
        </w:rPr>
        <w:t xml:space="preserve">, înregistrată la sediul ADI sub nr. </w:t>
      </w:r>
      <w:r w:rsidR="0036627A" w:rsidRPr="0036627A">
        <w:rPr>
          <w:rFonts w:ascii="Tahoma" w:eastAsia="Times New Roman" w:hAnsi="Tahoma" w:cs="Tahoma"/>
          <w:sz w:val="28"/>
          <w:szCs w:val="28"/>
          <w:lang w:val="ro-RO" w:eastAsia="ro-RO"/>
        </w:rPr>
        <w:t>2505/19.09</w:t>
      </w:r>
      <w:r w:rsidR="000F6AD6" w:rsidRPr="0036627A">
        <w:rPr>
          <w:rFonts w:ascii="Tahoma" w:eastAsia="Times New Roman" w:hAnsi="Tahoma" w:cs="Tahoma"/>
          <w:sz w:val="28"/>
          <w:szCs w:val="28"/>
          <w:lang w:val="ro-RO" w:eastAsia="ro-RO"/>
        </w:rPr>
        <w:t>.2025</w:t>
      </w:r>
      <w:r w:rsidR="00666EF9" w:rsidRPr="0036627A">
        <w:rPr>
          <w:rFonts w:ascii="Tahoma" w:eastAsia="Times New Roman" w:hAnsi="Tahoma" w:cs="Tahoma"/>
          <w:sz w:val="28"/>
          <w:szCs w:val="28"/>
          <w:lang w:val="ro-RO" w:eastAsia="ro-RO"/>
        </w:rPr>
        <w:t>,</w:t>
      </w:r>
      <w:r w:rsidR="00666EF9">
        <w:rPr>
          <w:rFonts w:ascii="Tahoma" w:eastAsia="Times New Roman" w:hAnsi="Tahoma" w:cs="Tahoma"/>
          <w:sz w:val="28"/>
          <w:szCs w:val="28"/>
          <w:lang w:val="ro-RO" w:eastAsia="ro-RO"/>
        </w:rPr>
        <w:t xml:space="preserve"> </w:t>
      </w:r>
      <w:r w:rsidR="00666EF9" w:rsidRPr="006C7982">
        <w:rPr>
          <w:rFonts w:ascii="Tahoma" w:eastAsia="Times New Roman" w:hAnsi="Tahoma" w:cs="Tahoma"/>
          <w:b/>
          <w:sz w:val="28"/>
          <w:szCs w:val="28"/>
          <w:lang w:val="ro-RO" w:eastAsia="ro-RO"/>
        </w:rPr>
        <w:t>ședința AGA ADI Deșeuri Bistrița-Năsăud privind adoptarea hotărârii de ajustare a tarifelor urmând să aibă</w:t>
      </w:r>
      <w:r w:rsidR="006C7982" w:rsidRPr="006C7982">
        <w:rPr>
          <w:rFonts w:ascii="Tahoma" w:eastAsia="Times New Roman" w:hAnsi="Tahoma" w:cs="Tahoma"/>
          <w:b/>
          <w:sz w:val="28"/>
          <w:szCs w:val="28"/>
          <w:lang w:val="ro-RO" w:eastAsia="ro-RO"/>
        </w:rPr>
        <w:t xml:space="preserve"> loc, așa cu</w:t>
      </w:r>
      <w:r w:rsidR="005D1859">
        <w:rPr>
          <w:rFonts w:ascii="Tahoma" w:eastAsia="Times New Roman" w:hAnsi="Tahoma" w:cs="Tahoma"/>
          <w:b/>
          <w:sz w:val="28"/>
          <w:szCs w:val="28"/>
          <w:lang w:val="ro-RO" w:eastAsia="ro-RO"/>
        </w:rPr>
        <w:t>m am mai precizat, în data de 27.11</w:t>
      </w:r>
      <w:r w:rsidR="006C7982" w:rsidRPr="006C7982">
        <w:rPr>
          <w:rFonts w:ascii="Tahoma" w:eastAsia="Times New Roman" w:hAnsi="Tahoma" w:cs="Tahoma"/>
          <w:b/>
          <w:sz w:val="28"/>
          <w:szCs w:val="28"/>
          <w:lang w:val="ro-RO" w:eastAsia="ro-RO"/>
        </w:rPr>
        <w:t>.2025</w:t>
      </w:r>
      <w:r w:rsidR="00666EF9" w:rsidRPr="006C7982">
        <w:rPr>
          <w:rFonts w:ascii="Tahoma" w:eastAsia="Times New Roman" w:hAnsi="Tahoma" w:cs="Tahoma"/>
          <w:b/>
          <w:sz w:val="28"/>
          <w:szCs w:val="28"/>
          <w:lang w:val="ro-RO" w:eastAsia="ro-RO"/>
        </w:rPr>
        <w:t xml:space="preserve"> </w:t>
      </w:r>
      <w:r w:rsidR="000F6AD6">
        <w:rPr>
          <w:rFonts w:ascii="Tahoma" w:eastAsia="Times New Roman" w:hAnsi="Tahoma" w:cs="Tahoma"/>
          <w:sz w:val="28"/>
          <w:szCs w:val="28"/>
          <w:lang w:val="ro-RO" w:eastAsia="ro-RO"/>
        </w:rPr>
        <w:t>.</w:t>
      </w:r>
      <w:r>
        <w:rPr>
          <w:rFonts w:ascii="Tahoma" w:eastAsia="Times New Roman" w:hAnsi="Tahoma" w:cs="Tahoma"/>
          <w:sz w:val="28"/>
          <w:szCs w:val="28"/>
          <w:lang w:val="ro-RO" w:eastAsia="ro-RO"/>
        </w:rPr>
        <w:t xml:space="preserve"> </w:t>
      </w:r>
    </w:p>
    <w:p w14:paraId="2B5829A8" w14:textId="77777777" w:rsidR="00E3726E" w:rsidRDefault="00E3726E" w:rsidP="00485115">
      <w:pPr>
        <w:tabs>
          <w:tab w:val="left" w:pos="720"/>
        </w:tabs>
        <w:spacing w:after="0" w:line="240" w:lineRule="auto"/>
        <w:jc w:val="center"/>
        <w:rPr>
          <w:rFonts w:ascii="Tahoma" w:eastAsiaTheme="minorEastAsia" w:hAnsi="Tahoma" w:cs="Tahoma"/>
          <w:b/>
          <w:sz w:val="28"/>
          <w:szCs w:val="28"/>
          <w:lang w:val="ro-RO"/>
        </w:rPr>
      </w:pPr>
    </w:p>
    <w:p w14:paraId="7042CD5F" w14:textId="77777777" w:rsidR="00C643B5" w:rsidRPr="00223237" w:rsidRDefault="00C643B5" w:rsidP="00485115">
      <w:pPr>
        <w:tabs>
          <w:tab w:val="left" w:pos="720"/>
        </w:tabs>
        <w:spacing w:after="0" w:line="240" w:lineRule="auto"/>
        <w:jc w:val="center"/>
        <w:rPr>
          <w:rFonts w:ascii="Tahoma" w:eastAsiaTheme="minorEastAsia" w:hAnsi="Tahoma" w:cs="Tahoma"/>
          <w:b/>
          <w:sz w:val="28"/>
          <w:szCs w:val="28"/>
          <w:lang w:val="ro-RO"/>
        </w:rPr>
      </w:pPr>
      <w:r w:rsidRPr="00223237">
        <w:rPr>
          <w:rFonts w:ascii="Tahoma" w:eastAsiaTheme="minorEastAsia" w:hAnsi="Tahoma" w:cs="Tahoma"/>
          <w:b/>
          <w:sz w:val="28"/>
          <w:szCs w:val="28"/>
          <w:lang w:val="ro-RO"/>
        </w:rPr>
        <w:t>Director executiv</w:t>
      </w:r>
    </w:p>
    <w:p w14:paraId="4DCDB052" w14:textId="77777777" w:rsidR="005632FA" w:rsidRDefault="00C643B5" w:rsidP="00485115">
      <w:pPr>
        <w:tabs>
          <w:tab w:val="left" w:pos="720"/>
        </w:tabs>
        <w:spacing w:after="0" w:line="240" w:lineRule="auto"/>
        <w:jc w:val="center"/>
        <w:rPr>
          <w:rFonts w:ascii="Tahoma" w:eastAsiaTheme="minorEastAsia" w:hAnsi="Tahoma" w:cs="Tahoma"/>
          <w:b/>
          <w:sz w:val="28"/>
          <w:szCs w:val="28"/>
          <w:lang w:val="ro-RO"/>
        </w:rPr>
      </w:pPr>
      <w:r w:rsidRPr="00223237">
        <w:rPr>
          <w:rFonts w:ascii="Tahoma" w:eastAsiaTheme="minorEastAsia" w:hAnsi="Tahoma" w:cs="Tahoma"/>
          <w:b/>
          <w:sz w:val="28"/>
          <w:szCs w:val="28"/>
          <w:lang w:val="ro-RO"/>
        </w:rPr>
        <w:t>Cristian Marius NICULAE</w:t>
      </w:r>
    </w:p>
    <w:p w14:paraId="66F20889"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6E3E6C4C"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6BCD9B77"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49D207CF"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1982797A"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3D7AF8AA"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31A26634"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3E37A791" w14:textId="77777777" w:rsidR="006928F5" w:rsidRDefault="006928F5" w:rsidP="00485115">
      <w:pPr>
        <w:tabs>
          <w:tab w:val="left" w:pos="720"/>
        </w:tabs>
        <w:spacing w:after="0" w:line="240" w:lineRule="auto"/>
        <w:jc w:val="center"/>
        <w:rPr>
          <w:rFonts w:ascii="Tahoma" w:eastAsiaTheme="minorEastAsia" w:hAnsi="Tahoma" w:cs="Tahoma"/>
          <w:b/>
          <w:sz w:val="28"/>
          <w:szCs w:val="28"/>
          <w:lang w:val="ro-RO"/>
        </w:rPr>
      </w:pPr>
    </w:p>
    <w:p w14:paraId="782434DF" w14:textId="77777777" w:rsidR="00BA1430" w:rsidRDefault="00BA1430" w:rsidP="00485115">
      <w:pPr>
        <w:tabs>
          <w:tab w:val="left" w:pos="720"/>
        </w:tabs>
        <w:spacing w:after="0" w:line="240" w:lineRule="auto"/>
        <w:jc w:val="center"/>
        <w:rPr>
          <w:rFonts w:ascii="Tahoma" w:eastAsiaTheme="minorEastAsia" w:hAnsi="Tahoma" w:cs="Tahoma"/>
          <w:b/>
          <w:sz w:val="28"/>
          <w:szCs w:val="28"/>
          <w:lang w:val="ro-RO"/>
        </w:rPr>
      </w:pPr>
    </w:p>
    <w:p w14:paraId="200D4EFE"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399C230A" w14:textId="77777777" w:rsidR="00477264" w:rsidRPr="00477264" w:rsidRDefault="00477264" w:rsidP="00477264">
      <w:pPr>
        <w:tabs>
          <w:tab w:val="left" w:pos="720"/>
        </w:tabs>
        <w:spacing w:after="0" w:line="240" w:lineRule="auto"/>
        <w:jc w:val="both"/>
        <w:rPr>
          <w:rFonts w:ascii="Tahoma" w:eastAsiaTheme="minorEastAsia" w:hAnsi="Tahoma" w:cs="Tahoma"/>
          <w:lang w:val="ro-RO"/>
        </w:rPr>
      </w:pPr>
      <w:r>
        <w:rPr>
          <w:rFonts w:ascii="Tahoma" w:eastAsiaTheme="minorEastAsia" w:hAnsi="Tahoma" w:cs="Tahoma"/>
          <w:lang w:val="ro-RO"/>
        </w:rPr>
        <w:t>Întocmit: Hașca Anastasia-Inspector</w:t>
      </w:r>
    </w:p>
    <w:sectPr w:rsidR="00477264" w:rsidRPr="00477264" w:rsidSect="00985D5D">
      <w:headerReference w:type="default" r:id="rId8"/>
      <w:footerReference w:type="default" r:id="rId9"/>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A9F27" w14:textId="77777777" w:rsidR="00715BF7" w:rsidRDefault="00715BF7" w:rsidP="00B660F9">
      <w:pPr>
        <w:spacing w:after="0" w:line="240" w:lineRule="auto"/>
      </w:pPr>
      <w:r>
        <w:separator/>
      </w:r>
    </w:p>
  </w:endnote>
  <w:endnote w:type="continuationSeparator" w:id="0">
    <w:p w14:paraId="5FB0451A" w14:textId="77777777" w:rsidR="00715BF7" w:rsidRDefault="00715BF7"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18231" w14:textId="77777777" w:rsidR="002874B3" w:rsidRPr="002874B3" w:rsidRDefault="009D7F78">
    <w:pPr>
      <w:pStyle w:val="Subsol"/>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76023C86" wp14:editId="4ED8D199">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17C68B"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" strokecolor="#060" strokeweight="4.5pt"/>
          </w:pict>
        </mc:Fallback>
      </mc:AlternateContent>
    </w:r>
    <w:r w:rsidR="005E3E51">
      <w:rPr>
        <w:rFonts w:ascii="Tahoma" w:hAnsi="Tahoma" w:cs="Tahoma"/>
        <w:b/>
        <w:color w:val="006600"/>
        <w:sz w:val="20"/>
      </w:rPr>
      <w:t>BISTRIȚA, Str. Păcii,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14:paraId="5BFC4F04" w14:textId="77777777" w:rsidR="002874B3" w:rsidRPr="002874B3" w:rsidRDefault="002874B3">
    <w:pPr>
      <w:pStyle w:val="Subsol"/>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14:paraId="797035A6" w14:textId="77777777" w:rsidR="002874B3" w:rsidRPr="002874B3" w:rsidRDefault="002874B3">
    <w:pPr>
      <w:pStyle w:val="Subsol"/>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14:paraId="60C72268" w14:textId="77777777" w:rsidR="002874B3" w:rsidRDefault="002874B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CF11" w14:textId="77777777" w:rsidR="00715BF7" w:rsidRDefault="00715BF7" w:rsidP="00B660F9">
      <w:pPr>
        <w:spacing w:after="0" w:line="240" w:lineRule="auto"/>
      </w:pPr>
      <w:r>
        <w:separator/>
      </w:r>
    </w:p>
  </w:footnote>
  <w:footnote w:type="continuationSeparator" w:id="0">
    <w:p w14:paraId="4509E634" w14:textId="77777777" w:rsidR="00715BF7" w:rsidRDefault="00715BF7" w:rsidP="00B66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A3759" w14:textId="77777777" w:rsidR="00B660F9" w:rsidRDefault="00857B31" w:rsidP="00857B31">
    <w:pPr>
      <w:pStyle w:val="Antet"/>
      <w:rPr>
        <w:b/>
        <w:sz w:val="16"/>
      </w:rPr>
    </w:pPr>
    <w:r>
      <w:rPr>
        <w:b/>
        <w:noProof/>
        <w:sz w:val="16"/>
      </w:rPr>
      <w:drawing>
        <wp:anchor distT="0" distB="0" distL="114300" distR="114300" simplePos="0" relativeHeight="251659264" behindDoc="0" locked="0" layoutInCell="1" allowOverlap="1" wp14:anchorId="183E9F77" wp14:editId="35786076">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66196C9A" wp14:editId="786832B3">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14:paraId="0A2A2F72" w14:textId="77777777" w:rsidR="00CA4D1C" w:rsidRDefault="009D7F78" w:rsidP="00857B31">
    <w:pPr>
      <w:pStyle w:val="Antet"/>
      <w:rPr>
        <w:b/>
        <w:sz w:val="16"/>
      </w:rPr>
    </w:pPr>
    <w:r>
      <w:rPr>
        <w:b/>
        <w:noProof/>
        <w:sz w:val="16"/>
      </w:rPr>
      <mc:AlternateContent>
        <mc:Choice Requires="wps">
          <w:drawing>
            <wp:anchor distT="0" distB="0" distL="114300" distR="114300" simplePos="0" relativeHeight="251661312" behindDoc="0" locked="0" layoutInCell="1" allowOverlap="1" wp14:anchorId="506DE64D" wp14:editId="2328F9C2">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81201B"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" strokecolor="#060" strokeweight="3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15:restartNumberingAfterBreak="0">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277866"/>
    <w:multiLevelType w:val="hybridMultilevel"/>
    <w:tmpl w:val="DB6AF6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19" w15:restartNumberingAfterBreak="0">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0" w15:restartNumberingAfterBreak="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7" w15:restartNumberingAfterBreak="0">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3335403">
    <w:abstractNumId w:val="27"/>
  </w:num>
  <w:num w:numId="2" w16cid:durableId="1400859959">
    <w:abstractNumId w:val="24"/>
  </w:num>
  <w:num w:numId="3" w16cid:durableId="253516665">
    <w:abstractNumId w:val="6"/>
  </w:num>
  <w:num w:numId="4" w16cid:durableId="1287002531">
    <w:abstractNumId w:val="30"/>
  </w:num>
  <w:num w:numId="5" w16cid:durableId="185826895">
    <w:abstractNumId w:val="17"/>
  </w:num>
  <w:num w:numId="6" w16cid:durableId="359010905">
    <w:abstractNumId w:val="28"/>
  </w:num>
  <w:num w:numId="7" w16cid:durableId="1474250659">
    <w:abstractNumId w:val="7"/>
  </w:num>
  <w:num w:numId="8" w16cid:durableId="2106030275">
    <w:abstractNumId w:val="2"/>
  </w:num>
  <w:num w:numId="9" w16cid:durableId="1706717152">
    <w:abstractNumId w:val="22"/>
  </w:num>
  <w:num w:numId="10" w16cid:durableId="1976180631">
    <w:abstractNumId w:val="21"/>
  </w:num>
  <w:num w:numId="11" w16cid:durableId="74209317">
    <w:abstractNumId w:val="16"/>
  </w:num>
  <w:num w:numId="12" w16cid:durableId="1926840907">
    <w:abstractNumId w:val="13"/>
  </w:num>
  <w:num w:numId="13" w16cid:durableId="400063634">
    <w:abstractNumId w:val="25"/>
  </w:num>
  <w:num w:numId="14" w16cid:durableId="1067722335">
    <w:abstractNumId w:val="31"/>
  </w:num>
  <w:num w:numId="15" w16cid:durableId="190455882">
    <w:abstractNumId w:val="20"/>
  </w:num>
  <w:num w:numId="16" w16cid:durableId="817960743">
    <w:abstractNumId w:val="5"/>
  </w:num>
  <w:num w:numId="17" w16cid:durableId="1031496803">
    <w:abstractNumId w:val="11"/>
  </w:num>
  <w:num w:numId="18" w16cid:durableId="679713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27015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1303979">
    <w:abstractNumId w:val="26"/>
  </w:num>
  <w:num w:numId="21" w16cid:durableId="209381607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8427485">
    <w:abstractNumId w:val="18"/>
  </w:num>
  <w:num w:numId="23" w16cid:durableId="173375306">
    <w:abstractNumId w:val="19"/>
  </w:num>
  <w:num w:numId="24" w16cid:durableId="476265418">
    <w:abstractNumId w:val="32"/>
  </w:num>
  <w:num w:numId="25" w16cid:durableId="122980128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0534638">
    <w:abstractNumId w:val="3"/>
  </w:num>
  <w:num w:numId="27" w16cid:durableId="1375697582">
    <w:abstractNumId w:val="15"/>
  </w:num>
  <w:num w:numId="28" w16cid:durableId="1997880150">
    <w:abstractNumId w:val="4"/>
  </w:num>
  <w:num w:numId="29" w16cid:durableId="1755665531">
    <w:abstractNumId w:val="9"/>
  </w:num>
  <w:num w:numId="30" w16cid:durableId="1015182992">
    <w:abstractNumId w:val="0"/>
  </w:num>
  <w:num w:numId="31" w16cid:durableId="913733998">
    <w:abstractNumId w:val="29"/>
  </w:num>
  <w:num w:numId="32" w16cid:durableId="342099902">
    <w:abstractNumId w:val="1"/>
  </w:num>
  <w:num w:numId="33" w16cid:durableId="967902685">
    <w:abstractNumId w:val="21"/>
  </w:num>
  <w:num w:numId="34" w16cid:durableId="12364795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145">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849"/>
    <w:rsid w:val="00075DE0"/>
    <w:rsid w:val="00076728"/>
    <w:rsid w:val="0008151E"/>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40C3"/>
    <w:rsid w:val="000C4A3A"/>
    <w:rsid w:val="000C4EC3"/>
    <w:rsid w:val="000C6863"/>
    <w:rsid w:val="000D08D9"/>
    <w:rsid w:val="000D203C"/>
    <w:rsid w:val="000D246D"/>
    <w:rsid w:val="000D2553"/>
    <w:rsid w:val="000D4CFA"/>
    <w:rsid w:val="000E3CCE"/>
    <w:rsid w:val="000E4539"/>
    <w:rsid w:val="000E4FB8"/>
    <w:rsid w:val="000E51FA"/>
    <w:rsid w:val="000F1C39"/>
    <w:rsid w:val="000F284D"/>
    <w:rsid w:val="000F2D4D"/>
    <w:rsid w:val="000F3352"/>
    <w:rsid w:val="000F37E3"/>
    <w:rsid w:val="000F5A8B"/>
    <w:rsid w:val="000F6AD6"/>
    <w:rsid w:val="000F6F9C"/>
    <w:rsid w:val="000F77DA"/>
    <w:rsid w:val="000F7DF1"/>
    <w:rsid w:val="0010050D"/>
    <w:rsid w:val="00101AC1"/>
    <w:rsid w:val="00105600"/>
    <w:rsid w:val="00113AD6"/>
    <w:rsid w:val="00114C40"/>
    <w:rsid w:val="001164D8"/>
    <w:rsid w:val="00116D04"/>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8C0"/>
    <w:rsid w:val="00145B38"/>
    <w:rsid w:val="00146387"/>
    <w:rsid w:val="00147F38"/>
    <w:rsid w:val="00152229"/>
    <w:rsid w:val="00152A3C"/>
    <w:rsid w:val="0015333E"/>
    <w:rsid w:val="00154C8C"/>
    <w:rsid w:val="001551C4"/>
    <w:rsid w:val="00156061"/>
    <w:rsid w:val="00163169"/>
    <w:rsid w:val="0016514B"/>
    <w:rsid w:val="001668AB"/>
    <w:rsid w:val="001676FD"/>
    <w:rsid w:val="00167B16"/>
    <w:rsid w:val="00167D88"/>
    <w:rsid w:val="00170E97"/>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657A"/>
    <w:rsid w:val="001E7EC4"/>
    <w:rsid w:val="001F057D"/>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35FA"/>
    <w:rsid w:val="00235427"/>
    <w:rsid w:val="0024170C"/>
    <w:rsid w:val="0024452E"/>
    <w:rsid w:val="002449CD"/>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A7B"/>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6C99"/>
    <w:rsid w:val="002B72EB"/>
    <w:rsid w:val="002C02A6"/>
    <w:rsid w:val="002C15A3"/>
    <w:rsid w:val="002C197C"/>
    <w:rsid w:val="002C30EC"/>
    <w:rsid w:val="002C3238"/>
    <w:rsid w:val="002C3ED9"/>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9C0"/>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CD6"/>
    <w:rsid w:val="0035289F"/>
    <w:rsid w:val="0035450E"/>
    <w:rsid w:val="003566E2"/>
    <w:rsid w:val="00356D6E"/>
    <w:rsid w:val="00357E5B"/>
    <w:rsid w:val="00362EB5"/>
    <w:rsid w:val="0036304F"/>
    <w:rsid w:val="0036627A"/>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0C3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2D95"/>
    <w:rsid w:val="0045351B"/>
    <w:rsid w:val="004544E3"/>
    <w:rsid w:val="004565A2"/>
    <w:rsid w:val="004635F6"/>
    <w:rsid w:val="004639A0"/>
    <w:rsid w:val="00465A78"/>
    <w:rsid w:val="00467250"/>
    <w:rsid w:val="0047142C"/>
    <w:rsid w:val="0047153D"/>
    <w:rsid w:val="004716F7"/>
    <w:rsid w:val="0047267C"/>
    <w:rsid w:val="00475E2F"/>
    <w:rsid w:val="004762A6"/>
    <w:rsid w:val="00477264"/>
    <w:rsid w:val="00480404"/>
    <w:rsid w:val="004805B4"/>
    <w:rsid w:val="004810AF"/>
    <w:rsid w:val="00484490"/>
    <w:rsid w:val="00485115"/>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C6164"/>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6E5C"/>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5016"/>
    <w:rsid w:val="005358C7"/>
    <w:rsid w:val="00537840"/>
    <w:rsid w:val="005409A6"/>
    <w:rsid w:val="005418E0"/>
    <w:rsid w:val="00542CF7"/>
    <w:rsid w:val="00546B94"/>
    <w:rsid w:val="00547AA1"/>
    <w:rsid w:val="005503ED"/>
    <w:rsid w:val="00550D6E"/>
    <w:rsid w:val="005530D7"/>
    <w:rsid w:val="005576F5"/>
    <w:rsid w:val="00560595"/>
    <w:rsid w:val="00560C6F"/>
    <w:rsid w:val="0056217A"/>
    <w:rsid w:val="0056259A"/>
    <w:rsid w:val="005632FA"/>
    <w:rsid w:val="00563C09"/>
    <w:rsid w:val="00564139"/>
    <w:rsid w:val="00567175"/>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5B9"/>
    <w:rsid w:val="005877E7"/>
    <w:rsid w:val="0059013B"/>
    <w:rsid w:val="00590944"/>
    <w:rsid w:val="00591A94"/>
    <w:rsid w:val="00592DF0"/>
    <w:rsid w:val="00593AD8"/>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1859"/>
    <w:rsid w:val="005D2363"/>
    <w:rsid w:val="005D34E2"/>
    <w:rsid w:val="005D4806"/>
    <w:rsid w:val="005D6A5E"/>
    <w:rsid w:val="005D6FA8"/>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4FF5"/>
    <w:rsid w:val="006159E1"/>
    <w:rsid w:val="00615C21"/>
    <w:rsid w:val="00620A07"/>
    <w:rsid w:val="00622690"/>
    <w:rsid w:val="0062289F"/>
    <w:rsid w:val="006255E2"/>
    <w:rsid w:val="00625A67"/>
    <w:rsid w:val="00626837"/>
    <w:rsid w:val="00627E2E"/>
    <w:rsid w:val="006332BF"/>
    <w:rsid w:val="00633D81"/>
    <w:rsid w:val="00635057"/>
    <w:rsid w:val="006350EA"/>
    <w:rsid w:val="0063574D"/>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66EF9"/>
    <w:rsid w:val="00671EC8"/>
    <w:rsid w:val="00675844"/>
    <w:rsid w:val="006764C1"/>
    <w:rsid w:val="00677D17"/>
    <w:rsid w:val="00677EB3"/>
    <w:rsid w:val="006801AB"/>
    <w:rsid w:val="0068063F"/>
    <w:rsid w:val="0068150C"/>
    <w:rsid w:val="006860D9"/>
    <w:rsid w:val="00690544"/>
    <w:rsid w:val="0069181B"/>
    <w:rsid w:val="006928F5"/>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982"/>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4C82"/>
    <w:rsid w:val="006E5C6F"/>
    <w:rsid w:val="006E6525"/>
    <w:rsid w:val="006E65A4"/>
    <w:rsid w:val="006E782E"/>
    <w:rsid w:val="006E7D55"/>
    <w:rsid w:val="006F1CEE"/>
    <w:rsid w:val="00702F22"/>
    <w:rsid w:val="0070793E"/>
    <w:rsid w:val="00707AF3"/>
    <w:rsid w:val="007121B2"/>
    <w:rsid w:val="00714623"/>
    <w:rsid w:val="00715693"/>
    <w:rsid w:val="00715A53"/>
    <w:rsid w:val="00715BF7"/>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493"/>
    <w:rsid w:val="0075783D"/>
    <w:rsid w:val="00763113"/>
    <w:rsid w:val="007670F9"/>
    <w:rsid w:val="00772608"/>
    <w:rsid w:val="00772AA5"/>
    <w:rsid w:val="00773DA9"/>
    <w:rsid w:val="0077461C"/>
    <w:rsid w:val="007759C1"/>
    <w:rsid w:val="00781983"/>
    <w:rsid w:val="00782197"/>
    <w:rsid w:val="0078517C"/>
    <w:rsid w:val="0078589A"/>
    <w:rsid w:val="00786249"/>
    <w:rsid w:val="007870BE"/>
    <w:rsid w:val="00790121"/>
    <w:rsid w:val="007903B9"/>
    <w:rsid w:val="007904E7"/>
    <w:rsid w:val="007905C0"/>
    <w:rsid w:val="00790BB9"/>
    <w:rsid w:val="00791B81"/>
    <w:rsid w:val="00797240"/>
    <w:rsid w:val="00797A37"/>
    <w:rsid w:val="00797DF2"/>
    <w:rsid w:val="007A1E95"/>
    <w:rsid w:val="007A2700"/>
    <w:rsid w:val="007A27D0"/>
    <w:rsid w:val="007A2AB1"/>
    <w:rsid w:val="007A453D"/>
    <w:rsid w:val="007A5791"/>
    <w:rsid w:val="007B12B0"/>
    <w:rsid w:val="007B1608"/>
    <w:rsid w:val="007B65D3"/>
    <w:rsid w:val="007C015C"/>
    <w:rsid w:val="007C20B1"/>
    <w:rsid w:val="007C30AE"/>
    <w:rsid w:val="007C3DBC"/>
    <w:rsid w:val="007C57B1"/>
    <w:rsid w:val="007C76D9"/>
    <w:rsid w:val="007C7DCC"/>
    <w:rsid w:val="007D0925"/>
    <w:rsid w:val="007D09A6"/>
    <w:rsid w:val="007D0D7C"/>
    <w:rsid w:val="007D3293"/>
    <w:rsid w:val="007D54B6"/>
    <w:rsid w:val="007D58AD"/>
    <w:rsid w:val="007D5BD8"/>
    <w:rsid w:val="007D5CAA"/>
    <w:rsid w:val="007D6E8B"/>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7F72EA"/>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2AAF"/>
    <w:rsid w:val="00886E4B"/>
    <w:rsid w:val="008878C0"/>
    <w:rsid w:val="00887EC0"/>
    <w:rsid w:val="008913E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2FBB"/>
    <w:rsid w:val="008E35E7"/>
    <w:rsid w:val="008E3CA1"/>
    <w:rsid w:val="008E3CB8"/>
    <w:rsid w:val="008E41D7"/>
    <w:rsid w:val="008E4BA6"/>
    <w:rsid w:val="008E578C"/>
    <w:rsid w:val="008E5D89"/>
    <w:rsid w:val="008E6453"/>
    <w:rsid w:val="008E70D6"/>
    <w:rsid w:val="008F0C9E"/>
    <w:rsid w:val="008F1000"/>
    <w:rsid w:val="008F136E"/>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2A51"/>
    <w:rsid w:val="00913BC1"/>
    <w:rsid w:val="009211B9"/>
    <w:rsid w:val="009213CE"/>
    <w:rsid w:val="00925BEE"/>
    <w:rsid w:val="00927D18"/>
    <w:rsid w:val="00930566"/>
    <w:rsid w:val="009313D2"/>
    <w:rsid w:val="00931AB4"/>
    <w:rsid w:val="00932004"/>
    <w:rsid w:val="0093255D"/>
    <w:rsid w:val="00933002"/>
    <w:rsid w:val="009367A5"/>
    <w:rsid w:val="009368F7"/>
    <w:rsid w:val="00937109"/>
    <w:rsid w:val="00937CEA"/>
    <w:rsid w:val="00940E06"/>
    <w:rsid w:val="00945385"/>
    <w:rsid w:val="00946780"/>
    <w:rsid w:val="00946C74"/>
    <w:rsid w:val="00950984"/>
    <w:rsid w:val="009523A5"/>
    <w:rsid w:val="009529CF"/>
    <w:rsid w:val="00954551"/>
    <w:rsid w:val="00960234"/>
    <w:rsid w:val="00966519"/>
    <w:rsid w:val="00966EA9"/>
    <w:rsid w:val="009713F8"/>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220D"/>
    <w:rsid w:val="009D2989"/>
    <w:rsid w:val="009D2E61"/>
    <w:rsid w:val="009D5C52"/>
    <w:rsid w:val="009D6536"/>
    <w:rsid w:val="009D6935"/>
    <w:rsid w:val="009D6EC9"/>
    <w:rsid w:val="009D7F78"/>
    <w:rsid w:val="009E0885"/>
    <w:rsid w:val="009E1529"/>
    <w:rsid w:val="009E1C19"/>
    <w:rsid w:val="009E1D6D"/>
    <w:rsid w:val="009E20C4"/>
    <w:rsid w:val="009E2256"/>
    <w:rsid w:val="009E2441"/>
    <w:rsid w:val="009E2A06"/>
    <w:rsid w:val="009E3865"/>
    <w:rsid w:val="009E3FFB"/>
    <w:rsid w:val="009E5AAA"/>
    <w:rsid w:val="009E65CF"/>
    <w:rsid w:val="009E6E8E"/>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6878"/>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5598"/>
    <w:rsid w:val="00A669FC"/>
    <w:rsid w:val="00A71B54"/>
    <w:rsid w:val="00A739DB"/>
    <w:rsid w:val="00A73BB4"/>
    <w:rsid w:val="00A751FE"/>
    <w:rsid w:val="00A75E76"/>
    <w:rsid w:val="00A76605"/>
    <w:rsid w:val="00A82AEC"/>
    <w:rsid w:val="00A84646"/>
    <w:rsid w:val="00A84DA4"/>
    <w:rsid w:val="00A869A0"/>
    <w:rsid w:val="00A86F65"/>
    <w:rsid w:val="00A87DB1"/>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3012"/>
    <w:rsid w:val="00AC51FD"/>
    <w:rsid w:val="00AC5D0F"/>
    <w:rsid w:val="00AC6A70"/>
    <w:rsid w:val="00AD0541"/>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06D4"/>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60F9"/>
    <w:rsid w:val="00B67D3D"/>
    <w:rsid w:val="00B7020E"/>
    <w:rsid w:val="00B706A4"/>
    <w:rsid w:val="00B71223"/>
    <w:rsid w:val="00B71A97"/>
    <w:rsid w:val="00B72BE0"/>
    <w:rsid w:val="00B7352C"/>
    <w:rsid w:val="00B7535B"/>
    <w:rsid w:val="00B756D3"/>
    <w:rsid w:val="00B81402"/>
    <w:rsid w:val="00B81DBE"/>
    <w:rsid w:val="00B82090"/>
    <w:rsid w:val="00B8330F"/>
    <w:rsid w:val="00B83313"/>
    <w:rsid w:val="00B838D9"/>
    <w:rsid w:val="00B83B54"/>
    <w:rsid w:val="00B8506C"/>
    <w:rsid w:val="00B875BC"/>
    <w:rsid w:val="00B90687"/>
    <w:rsid w:val="00B928F5"/>
    <w:rsid w:val="00BA1430"/>
    <w:rsid w:val="00BA4B1F"/>
    <w:rsid w:val="00BA5805"/>
    <w:rsid w:val="00BA7F96"/>
    <w:rsid w:val="00BB0166"/>
    <w:rsid w:val="00BB0355"/>
    <w:rsid w:val="00BB05F5"/>
    <w:rsid w:val="00BB1653"/>
    <w:rsid w:val="00BB25AA"/>
    <w:rsid w:val="00BB3AED"/>
    <w:rsid w:val="00BB3EBC"/>
    <w:rsid w:val="00BB426E"/>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43B5"/>
    <w:rsid w:val="00C666C2"/>
    <w:rsid w:val="00C66C1F"/>
    <w:rsid w:val="00C703C6"/>
    <w:rsid w:val="00C705D0"/>
    <w:rsid w:val="00C71198"/>
    <w:rsid w:val="00C722BF"/>
    <w:rsid w:val="00C725EF"/>
    <w:rsid w:val="00C72F85"/>
    <w:rsid w:val="00C73707"/>
    <w:rsid w:val="00C82495"/>
    <w:rsid w:val="00C8694D"/>
    <w:rsid w:val="00C876BC"/>
    <w:rsid w:val="00C87729"/>
    <w:rsid w:val="00C87D6F"/>
    <w:rsid w:val="00C91D4C"/>
    <w:rsid w:val="00C926C9"/>
    <w:rsid w:val="00C958C5"/>
    <w:rsid w:val="00C96C11"/>
    <w:rsid w:val="00C972C4"/>
    <w:rsid w:val="00CA47C5"/>
    <w:rsid w:val="00CA4D1C"/>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4EFD"/>
    <w:rsid w:val="00CD6D0E"/>
    <w:rsid w:val="00CE27CE"/>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46372"/>
    <w:rsid w:val="00D5047A"/>
    <w:rsid w:val="00D52D17"/>
    <w:rsid w:val="00D5382C"/>
    <w:rsid w:val="00D61EB9"/>
    <w:rsid w:val="00D63072"/>
    <w:rsid w:val="00D7131A"/>
    <w:rsid w:val="00D72623"/>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39D"/>
    <w:rsid w:val="00DC2E20"/>
    <w:rsid w:val="00DC3EF1"/>
    <w:rsid w:val="00DC5C73"/>
    <w:rsid w:val="00DC6E52"/>
    <w:rsid w:val="00DC7359"/>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3726E"/>
    <w:rsid w:val="00E40364"/>
    <w:rsid w:val="00E41C17"/>
    <w:rsid w:val="00E41CD7"/>
    <w:rsid w:val="00E42840"/>
    <w:rsid w:val="00E44212"/>
    <w:rsid w:val="00E508F9"/>
    <w:rsid w:val="00E516DB"/>
    <w:rsid w:val="00E537D5"/>
    <w:rsid w:val="00E5726F"/>
    <w:rsid w:val="00E612D0"/>
    <w:rsid w:val="00E61797"/>
    <w:rsid w:val="00E658D0"/>
    <w:rsid w:val="00E7337D"/>
    <w:rsid w:val="00E74124"/>
    <w:rsid w:val="00E75619"/>
    <w:rsid w:val="00E76F84"/>
    <w:rsid w:val="00E7786E"/>
    <w:rsid w:val="00E815CF"/>
    <w:rsid w:val="00E81B8D"/>
    <w:rsid w:val="00E83E37"/>
    <w:rsid w:val="00E84BD7"/>
    <w:rsid w:val="00E8716C"/>
    <w:rsid w:val="00E90B55"/>
    <w:rsid w:val="00E96384"/>
    <w:rsid w:val="00EA0F22"/>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38E8"/>
    <w:rsid w:val="00ED566F"/>
    <w:rsid w:val="00ED6AC6"/>
    <w:rsid w:val="00EE0F80"/>
    <w:rsid w:val="00EE1082"/>
    <w:rsid w:val="00EE5ED3"/>
    <w:rsid w:val="00EE6E83"/>
    <w:rsid w:val="00EE7B35"/>
    <w:rsid w:val="00EF1195"/>
    <w:rsid w:val="00EF1AEA"/>
    <w:rsid w:val="00EF2166"/>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0A54"/>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2BEF"/>
    <w:rsid w:val="00F54504"/>
    <w:rsid w:val="00F548E7"/>
    <w:rsid w:val="00F562C3"/>
    <w:rsid w:val="00F563DC"/>
    <w:rsid w:val="00F6060A"/>
    <w:rsid w:val="00F614F3"/>
    <w:rsid w:val="00F632E5"/>
    <w:rsid w:val="00F66879"/>
    <w:rsid w:val="00F67C83"/>
    <w:rsid w:val="00F7002E"/>
    <w:rsid w:val="00F724B0"/>
    <w:rsid w:val="00F7251A"/>
    <w:rsid w:val="00F80040"/>
    <w:rsid w:val="00F8013E"/>
    <w:rsid w:val="00F80BAA"/>
    <w:rsid w:val="00F81AED"/>
    <w:rsid w:val="00F84197"/>
    <w:rsid w:val="00F84CCB"/>
    <w:rsid w:val="00F851EE"/>
    <w:rsid w:val="00F86A92"/>
    <w:rsid w:val="00F86F61"/>
    <w:rsid w:val="00F90506"/>
    <w:rsid w:val="00F92112"/>
    <w:rsid w:val="00F95AA6"/>
    <w:rsid w:val="00F96C6A"/>
    <w:rsid w:val="00FA0F22"/>
    <w:rsid w:val="00FA0F2D"/>
    <w:rsid w:val="00FA10D8"/>
    <w:rsid w:val="00FA1E95"/>
    <w:rsid w:val="00FA2B6A"/>
    <w:rsid w:val="00FA3A17"/>
    <w:rsid w:val="00FA51D9"/>
    <w:rsid w:val="00FA7146"/>
    <w:rsid w:val="00FB32C3"/>
    <w:rsid w:val="00FB5DDC"/>
    <w:rsid w:val="00FB6ECC"/>
    <w:rsid w:val="00FB72EB"/>
    <w:rsid w:val="00FB7399"/>
    <w:rsid w:val="00FC13DD"/>
    <w:rsid w:val="00FC1BFA"/>
    <w:rsid w:val="00FC3135"/>
    <w:rsid w:val="00FC4AC9"/>
    <w:rsid w:val="00FC5794"/>
    <w:rsid w:val="00FC5E36"/>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60"/>
    </o:shapedefaults>
    <o:shapelayout v:ext="edit">
      <o:idmap v:ext="edit" data="1"/>
    </o:shapelayout>
  </w:shapeDefaults>
  <w:decimalSymbol w:val=","/>
  <w:listSeparator w:val=";"/>
  <w14:docId w14:val="2EA8767F"/>
  <w15:docId w15:val="{F7F684CC-F52A-4D7F-967C-14D1BE86B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E9F"/>
    <w:rPr>
      <w:rFonts w:ascii="Calibri" w:eastAsia="Calibri" w:hAnsi="Calibri" w:cs="Times New Roman"/>
    </w:rPr>
  </w:style>
  <w:style w:type="paragraph" w:styleId="Titlu1">
    <w:name w:val="heading 1"/>
    <w:basedOn w:val="Normal"/>
    <w:next w:val="Normal"/>
    <w:link w:val="Titlu1Caracte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Titlu3">
    <w:name w:val="heading 3"/>
    <w:basedOn w:val="Normal"/>
    <w:next w:val="Normal"/>
    <w:link w:val="Titlu3Caracte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B660F9"/>
  </w:style>
  <w:style w:type="paragraph" w:styleId="Subsol">
    <w:name w:val="footer"/>
    <w:basedOn w:val="Normal"/>
    <w:link w:val="SubsolCaracte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B660F9"/>
  </w:style>
  <w:style w:type="paragraph" w:styleId="TextnBalon">
    <w:name w:val="Balloon Text"/>
    <w:basedOn w:val="Normal"/>
    <w:link w:val="TextnBalonCaracter"/>
    <w:uiPriority w:val="99"/>
    <w:semiHidden/>
    <w:unhideWhenUsed/>
    <w:rsid w:val="00B660F9"/>
    <w:pPr>
      <w:spacing w:after="0" w:line="240" w:lineRule="auto"/>
    </w:pPr>
    <w:rPr>
      <w:rFonts w:ascii="Tahoma" w:eastAsiaTheme="minorHAnsi" w:hAnsi="Tahoma" w:cs="Tahoma"/>
      <w:sz w:val="16"/>
      <w:szCs w:val="16"/>
    </w:rPr>
  </w:style>
  <w:style w:type="character" w:customStyle="1" w:styleId="TextnBalonCaracter">
    <w:name w:val="Text în Balon Caracter"/>
    <w:basedOn w:val="Fontdeparagrafimplicit"/>
    <w:link w:val="TextnBalon"/>
    <w:uiPriority w:val="99"/>
    <w:semiHidden/>
    <w:rsid w:val="00B660F9"/>
    <w:rPr>
      <w:rFonts w:ascii="Tahoma" w:hAnsi="Tahoma" w:cs="Tahoma"/>
      <w:sz w:val="16"/>
      <w:szCs w:val="16"/>
    </w:rPr>
  </w:style>
  <w:style w:type="character" w:styleId="Hyperlink">
    <w:name w:val="Hyperlink"/>
    <w:basedOn w:val="Fontdeparagrafimplici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Titlu1Caracter">
    <w:name w:val="Titlu 1 Caracter"/>
    <w:basedOn w:val="Fontdeparagrafimplicit"/>
    <w:link w:val="Titlu1"/>
    <w:rsid w:val="004F37F9"/>
    <w:rPr>
      <w:rFonts w:ascii="Times New Roman" w:eastAsia="Times New Roman" w:hAnsi="Times New Roman" w:cs="Times New Roman"/>
      <w:spacing w:val="6"/>
      <w:sz w:val="28"/>
      <w:szCs w:val="24"/>
      <w:lang w:val="en-GB"/>
    </w:rPr>
  </w:style>
  <w:style w:type="paragraph" w:styleId="Listparagraf">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fCaracte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elgril">
    <w:name w:val="Table Grid"/>
    <w:basedOn w:val="TabelNormal"/>
    <w:uiPriority w:val="39"/>
    <w:rsid w:val="0021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Textsubstituent">
    <w:name w:val="Placeholder Text"/>
    <w:basedOn w:val="Fontdeparagrafimplicit"/>
    <w:uiPriority w:val="99"/>
    <w:semiHidden/>
    <w:rsid w:val="000650B5"/>
    <w:rPr>
      <w:color w:val="808080"/>
    </w:rPr>
  </w:style>
  <w:style w:type="character" w:customStyle="1" w:styleId="ListparagrafCaracter">
    <w:name w:val="Listă paragraf Caracter"/>
    <w:aliases w:val="body 2 Caracter,List Paragraph1 Caracter,List Paragraph11 Caracter,List Paragraph111 Caracter,Normal bullet 2 Caracter,Forth level Caracter,Lettre d'introduction Caracter,Header bold Caracter,bullets Caracter,Arial Caracter"/>
    <w:link w:val="Listparagraf"/>
    <w:uiPriority w:val="34"/>
    <w:qFormat/>
    <w:locked/>
    <w:rsid w:val="008E578C"/>
    <w:rPr>
      <w:rFonts w:ascii="Calibri" w:eastAsia="Calibri" w:hAnsi="Calibri" w:cs="Times New Roman"/>
    </w:rPr>
  </w:style>
  <w:style w:type="character" w:customStyle="1" w:styleId="Titlu3Caracter">
    <w:name w:val="Titlu 3 Caracter"/>
    <w:basedOn w:val="Fontdeparagrafimplicit"/>
    <w:link w:val="Titlu3"/>
    <w:uiPriority w:val="9"/>
    <w:semiHidden/>
    <w:rsid w:val="00D830FC"/>
    <w:rPr>
      <w:rFonts w:asciiTheme="majorHAnsi" w:eastAsiaTheme="majorEastAsia" w:hAnsiTheme="majorHAnsi" w:cstheme="majorBidi"/>
      <w:b/>
      <w:bCs/>
      <w:color w:val="4F81BD" w:themeColor="accent1"/>
    </w:rPr>
  </w:style>
  <w:style w:type="character" w:styleId="Referincomentariu">
    <w:name w:val="annotation reference"/>
    <w:basedOn w:val="Fontdeparagrafimplicit"/>
    <w:uiPriority w:val="99"/>
    <w:semiHidden/>
    <w:unhideWhenUsed/>
    <w:rsid w:val="00B227B2"/>
    <w:rPr>
      <w:sz w:val="16"/>
      <w:szCs w:val="16"/>
    </w:rPr>
  </w:style>
  <w:style w:type="paragraph" w:styleId="Textcomentariu">
    <w:name w:val="annotation text"/>
    <w:basedOn w:val="Normal"/>
    <w:link w:val="TextcomentariuCaracter"/>
    <w:uiPriority w:val="99"/>
    <w:semiHidden/>
    <w:unhideWhenUsed/>
    <w:rsid w:val="00B227B2"/>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227B2"/>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B227B2"/>
    <w:rPr>
      <w:b/>
      <w:bCs/>
    </w:rPr>
  </w:style>
  <w:style w:type="character" w:customStyle="1" w:styleId="SubiectComentariuCaracter">
    <w:name w:val="Subiect Comentariu Caracter"/>
    <w:basedOn w:val="TextcomentariuCaracter"/>
    <w:link w:val="SubiectComentariu"/>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72323">
      <w:bodyDiv w:val="1"/>
      <w:marLeft w:val="0"/>
      <w:marRight w:val="0"/>
      <w:marTop w:val="0"/>
      <w:marBottom w:val="0"/>
      <w:divBdr>
        <w:top w:val="none" w:sz="0" w:space="0" w:color="auto"/>
        <w:left w:val="none" w:sz="0" w:space="0" w:color="auto"/>
        <w:bottom w:val="none" w:sz="0" w:space="0" w:color="auto"/>
        <w:right w:val="none" w:sz="0" w:space="0" w:color="auto"/>
      </w:divBdr>
    </w:div>
    <w:div w:id="191842202">
      <w:bodyDiv w:val="1"/>
      <w:marLeft w:val="0"/>
      <w:marRight w:val="0"/>
      <w:marTop w:val="0"/>
      <w:marBottom w:val="0"/>
      <w:divBdr>
        <w:top w:val="none" w:sz="0" w:space="0" w:color="auto"/>
        <w:left w:val="none" w:sz="0" w:space="0" w:color="auto"/>
        <w:bottom w:val="none" w:sz="0" w:space="0" w:color="auto"/>
        <w:right w:val="none" w:sz="0" w:space="0" w:color="auto"/>
      </w:divBdr>
    </w:div>
    <w:div w:id="215241886">
      <w:bodyDiv w:val="1"/>
      <w:marLeft w:val="0"/>
      <w:marRight w:val="0"/>
      <w:marTop w:val="0"/>
      <w:marBottom w:val="0"/>
      <w:divBdr>
        <w:top w:val="none" w:sz="0" w:space="0" w:color="auto"/>
        <w:left w:val="none" w:sz="0" w:space="0" w:color="auto"/>
        <w:bottom w:val="none" w:sz="0" w:space="0" w:color="auto"/>
        <w:right w:val="none" w:sz="0" w:space="0" w:color="auto"/>
      </w:divBdr>
    </w:div>
    <w:div w:id="231353519">
      <w:bodyDiv w:val="1"/>
      <w:marLeft w:val="0"/>
      <w:marRight w:val="0"/>
      <w:marTop w:val="0"/>
      <w:marBottom w:val="0"/>
      <w:divBdr>
        <w:top w:val="none" w:sz="0" w:space="0" w:color="auto"/>
        <w:left w:val="none" w:sz="0" w:space="0" w:color="auto"/>
        <w:bottom w:val="none" w:sz="0" w:space="0" w:color="auto"/>
        <w:right w:val="none" w:sz="0" w:space="0" w:color="auto"/>
      </w:divBdr>
    </w:div>
    <w:div w:id="274212139">
      <w:bodyDiv w:val="1"/>
      <w:marLeft w:val="0"/>
      <w:marRight w:val="0"/>
      <w:marTop w:val="0"/>
      <w:marBottom w:val="0"/>
      <w:divBdr>
        <w:top w:val="none" w:sz="0" w:space="0" w:color="auto"/>
        <w:left w:val="none" w:sz="0" w:space="0" w:color="auto"/>
        <w:bottom w:val="none" w:sz="0" w:space="0" w:color="auto"/>
        <w:right w:val="none" w:sz="0" w:space="0" w:color="auto"/>
      </w:divBdr>
    </w:div>
    <w:div w:id="413167900">
      <w:bodyDiv w:val="1"/>
      <w:marLeft w:val="0"/>
      <w:marRight w:val="0"/>
      <w:marTop w:val="0"/>
      <w:marBottom w:val="0"/>
      <w:divBdr>
        <w:top w:val="none" w:sz="0" w:space="0" w:color="auto"/>
        <w:left w:val="none" w:sz="0" w:space="0" w:color="auto"/>
        <w:bottom w:val="none" w:sz="0" w:space="0" w:color="auto"/>
        <w:right w:val="none" w:sz="0" w:space="0" w:color="auto"/>
      </w:divBdr>
    </w:div>
    <w:div w:id="415564932">
      <w:bodyDiv w:val="1"/>
      <w:marLeft w:val="0"/>
      <w:marRight w:val="0"/>
      <w:marTop w:val="0"/>
      <w:marBottom w:val="0"/>
      <w:divBdr>
        <w:top w:val="none" w:sz="0" w:space="0" w:color="auto"/>
        <w:left w:val="none" w:sz="0" w:space="0" w:color="auto"/>
        <w:bottom w:val="none" w:sz="0" w:space="0" w:color="auto"/>
        <w:right w:val="none" w:sz="0" w:space="0" w:color="auto"/>
      </w:divBdr>
    </w:div>
    <w:div w:id="462234138">
      <w:bodyDiv w:val="1"/>
      <w:marLeft w:val="0"/>
      <w:marRight w:val="0"/>
      <w:marTop w:val="0"/>
      <w:marBottom w:val="0"/>
      <w:divBdr>
        <w:top w:val="none" w:sz="0" w:space="0" w:color="auto"/>
        <w:left w:val="none" w:sz="0" w:space="0" w:color="auto"/>
        <w:bottom w:val="none" w:sz="0" w:space="0" w:color="auto"/>
        <w:right w:val="none" w:sz="0" w:space="0" w:color="auto"/>
      </w:divBdr>
    </w:div>
    <w:div w:id="474641945">
      <w:bodyDiv w:val="1"/>
      <w:marLeft w:val="0"/>
      <w:marRight w:val="0"/>
      <w:marTop w:val="0"/>
      <w:marBottom w:val="0"/>
      <w:divBdr>
        <w:top w:val="none" w:sz="0" w:space="0" w:color="auto"/>
        <w:left w:val="none" w:sz="0" w:space="0" w:color="auto"/>
        <w:bottom w:val="none" w:sz="0" w:space="0" w:color="auto"/>
        <w:right w:val="none" w:sz="0" w:space="0" w:color="auto"/>
      </w:divBdr>
    </w:div>
    <w:div w:id="475873451">
      <w:bodyDiv w:val="1"/>
      <w:marLeft w:val="0"/>
      <w:marRight w:val="0"/>
      <w:marTop w:val="0"/>
      <w:marBottom w:val="0"/>
      <w:divBdr>
        <w:top w:val="none" w:sz="0" w:space="0" w:color="auto"/>
        <w:left w:val="none" w:sz="0" w:space="0" w:color="auto"/>
        <w:bottom w:val="none" w:sz="0" w:space="0" w:color="auto"/>
        <w:right w:val="none" w:sz="0" w:space="0" w:color="auto"/>
      </w:divBdr>
    </w:div>
    <w:div w:id="744764045">
      <w:bodyDiv w:val="1"/>
      <w:marLeft w:val="0"/>
      <w:marRight w:val="0"/>
      <w:marTop w:val="0"/>
      <w:marBottom w:val="0"/>
      <w:divBdr>
        <w:top w:val="none" w:sz="0" w:space="0" w:color="auto"/>
        <w:left w:val="none" w:sz="0" w:space="0" w:color="auto"/>
        <w:bottom w:val="none" w:sz="0" w:space="0" w:color="auto"/>
        <w:right w:val="none" w:sz="0" w:space="0" w:color="auto"/>
      </w:divBdr>
    </w:div>
    <w:div w:id="777065615">
      <w:bodyDiv w:val="1"/>
      <w:marLeft w:val="0"/>
      <w:marRight w:val="0"/>
      <w:marTop w:val="0"/>
      <w:marBottom w:val="0"/>
      <w:divBdr>
        <w:top w:val="none" w:sz="0" w:space="0" w:color="auto"/>
        <w:left w:val="none" w:sz="0" w:space="0" w:color="auto"/>
        <w:bottom w:val="none" w:sz="0" w:space="0" w:color="auto"/>
        <w:right w:val="none" w:sz="0" w:space="0" w:color="auto"/>
      </w:divBdr>
    </w:div>
    <w:div w:id="840389068">
      <w:bodyDiv w:val="1"/>
      <w:marLeft w:val="0"/>
      <w:marRight w:val="0"/>
      <w:marTop w:val="0"/>
      <w:marBottom w:val="0"/>
      <w:divBdr>
        <w:top w:val="none" w:sz="0" w:space="0" w:color="auto"/>
        <w:left w:val="none" w:sz="0" w:space="0" w:color="auto"/>
        <w:bottom w:val="none" w:sz="0" w:space="0" w:color="auto"/>
        <w:right w:val="none" w:sz="0" w:space="0" w:color="auto"/>
      </w:divBdr>
    </w:div>
    <w:div w:id="968128800">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599218058">
      <w:bodyDiv w:val="1"/>
      <w:marLeft w:val="0"/>
      <w:marRight w:val="0"/>
      <w:marTop w:val="0"/>
      <w:marBottom w:val="0"/>
      <w:divBdr>
        <w:top w:val="none" w:sz="0" w:space="0" w:color="auto"/>
        <w:left w:val="none" w:sz="0" w:space="0" w:color="auto"/>
        <w:bottom w:val="none" w:sz="0" w:space="0" w:color="auto"/>
        <w:right w:val="none" w:sz="0" w:space="0" w:color="auto"/>
      </w:divBdr>
    </w:div>
    <w:div w:id="1698196996">
      <w:bodyDiv w:val="1"/>
      <w:marLeft w:val="0"/>
      <w:marRight w:val="0"/>
      <w:marTop w:val="0"/>
      <w:marBottom w:val="0"/>
      <w:divBdr>
        <w:top w:val="none" w:sz="0" w:space="0" w:color="auto"/>
        <w:left w:val="none" w:sz="0" w:space="0" w:color="auto"/>
        <w:bottom w:val="none" w:sz="0" w:space="0" w:color="auto"/>
        <w:right w:val="none" w:sz="0" w:space="0" w:color="auto"/>
      </w:divBdr>
    </w:div>
    <w:div w:id="1823813616">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5E2F8-98BB-4BC5-8892-AF2E5E2EC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2547</TotalTime>
  <Pages>9</Pages>
  <Words>2655</Words>
  <Characters>15405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Olimpia</cp:lastModifiedBy>
  <cp:revision>13</cp:revision>
  <cp:lastPrinted>2025-10-10T09:32:00Z</cp:lastPrinted>
  <dcterms:created xsi:type="dcterms:W3CDTF">2025-10-07T13:27:00Z</dcterms:created>
  <dcterms:modified xsi:type="dcterms:W3CDTF">2025-10-13T12:06:00Z</dcterms:modified>
</cp:coreProperties>
</file>